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61E41" w14:textId="44021346" w:rsidR="00A320B9" w:rsidRDefault="00F22976" w:rsidP="00892B89">
      <w:pPr>
        <w:sectPr w:rsidR="00A320B9" w:rsidSect="00DB12E3">
          <w:headerReference w:type="first" r:id="rId8"/>
          <w:pgSz w:w="11906" w:h="16838"/>
          <w:pgMar w:top="851" w:right="1134" w:bottom="1134" w:left="1134" w:header="709" w:footer="709" w:gutter="0"/>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1EAA386D" wp14:editId="333FD517">
                <wp:simplePos x="0" y="0"/>
                <wp:positionH relativeFrom="column">
                  <wp:posOffset>-97790</wp:posOffset>
                </wp:positionH>
                <wp:positionV relativeFrom="paragraph">
                  <wp:posOffset>7323455</wp:posOffset>
                </wp:positionV>
                <wp:extent cx="4000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solidFill>
                          <a:srgbClr val="FFFFFF"/>
                        </a:solidFill>
                        <a:ln w="9525">
                          <a:noFill/>
                          <a:miter lim="800000"/>
                          <a:headEnd/>
                          <a:tailEnd/>
                        </a:ln>
                      </wps:spPr>
                      <wps:txbx>
                        <w:txbxContent>
                          <w:p w14:paraId="3D39AB14" w14:textId="73FF543C" w:rsidR="00B35CBF" w:rsidRDefault="00B35CBF" w:rsidP="00B35CBF">
                            <w:r w:rsidRPr="005A571B">
                              <w:t xml:space="preserve">Department of Seniors, Disability Services and </w:t>
                            </w:r>
                            <w:r>
                              <w:t>Aboriginal and Torres Strait Islander Partnerships</w:t>
                            </w:r>
                          </w:p>
                          <w:p w14:paraId="6864E991" w14:textId="7001D264" w:rsidR="00B35CBF" w:rsidRPr="005A571B" w:rsidRDefault="00FC1A3B" w:rsidP="00B35CBF">
                            <w:pPr>
                              <w:rPr>
                                <w:i/>
                              </w:rPr>
                            </w:pPr>
                            <w:r>
                              <w:t>April</w:t>
                            </w:r>
                            <w:r w:rsidR="00B35CBF" w:rsidRPr="00914271">
                              <w:t xml:space="preserve"> 202</w:t>
                            </w:r>
                            <w:r>
                              <w:t>3</w:t>
                            </w:r>
                          </w:p>
                          <w:p w14:paraId="51B81AC6" w14:textId="0D929B29" w:rsidR="00F22976" w:rsidRDefault="00F2297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AA386D" id="_x0000_t202" coordsize="21600,21600" o:spt="202" path="m,l,21600r21600,l21600,xe">
                <v:stroke joinstyle="miter"/>
                <v:path gradientshapeok="t" o:connecttype="rect"/>
              </v:shapetype>
              <v:shape id="Text Box 2" o:spid="_x0000_s1026" type="#_x0000_t202" style="position:absolute;margin-left:-7.7pt;margin-top:576.65pt;width:31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" stroked="f">
                <v:textbox style="mso-fit-shape-to-text:t">
                  <w:txbxContent>
                    <w:p w14:paraId="3D39AB14" w14:textId="73FF543C" w:rsidR="00B35CBF" w:rsidRDefault="00B35CBF" w:rsidP="00B35CBF">
                      <w:r w:rsidRPr="005A571B">
                        <w:t xml:space="preserve">Department of Seniors, Disability Services and </w:t>
                      </w:r>
                      <w:r>
                        <w:t>Aboriginal and Torres Strait Islander Partnerships</w:t>
                      </w:r>
                    </w:p>
                    <w:p w14:paraId="6864E991" w14:textId="7001D264" w:rsidR="00B35CBF" w:rsidRPr="005A571B" w:rsidRDefault="00FC1A3B" w:rsidP="00B35CBF">
                      <w:pPr>
                        <w:rPr>
                          <w:i/>
                        </w:rPr>
                      </w:pPr>
                      <w:r>
                        <w:t>April</w:t>
                      </w:r>
                      <w:r w:rsidR="00B35CBF" w:rsidRPr="00914271">
                        <w:t xml:space="preserve"> 202</w:t>
                      </w:r>
                      <w:r>
                        <w:t>3</w:t>
                      </w:r>
                    </w:p>
                    <w:p w14:paraId="51B81AC6" w14:textId="0D929B29" w:rsidR="00F22976" w:rsidRDefault="00F22976"/>
                  </w:txbxContent>
                </v:textbox>
                <w10:wrap type="square"/>
              </v:shape>
            </w:pict>
          </mc:Fallback>
        </mc:AlternateContent>
      </w:r>
      <w:r w:rsidR="00C56CFC">
        <w:rPr>
          <w:noProof/>
          <w:lang w:val="en-AU"/>
        </w:rPr>
        <mc:AlternateContent>
          <mc:Choice Requires="wps">
            <w:drawing>
              <wp:anchor distT="0" distB="0" distL="114300" distR="114300" simplePos="0" relativeHeight="251653632" behindDoc="0" locked="0" layoutInCell="1" allowOverlap="1" wp14:anchorId="57F9BE58" wp14:editId="49FF9D48">
                <wp:simplePos x="0" y="0"/>
                <wp:positionH relativeFrom="column">
                  <wp:posOffset>194310</wp:posOffset>
                </wp:positionH>
                <wp:positionV relativeFrom="page">
                  <wp:posOffset>4489450</wp:posOffset>
                </wp:positionV>
                <wp:extent cx="5785883" cy="1492250"/>
                <wp:effectExtent l="0" t="0" r="5715" b="1270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883" cy="1492250"/>
                        </a:xfrm>
                        <a:prstGeom prst="rect">
                          <a:avLst/>
                        </a:prstGeom>
                        <a:noFill/>
                        <a:ln w="6350">
                          <a:noFill/>
                        </a:ln>
                        <a:effectLst/>
                      </wps:spPr>
                      <wps:txbx>
                        <w:txbxContent>
                          <w:p w14:paraId="4449CD45" w14:textId="01E128BB" w:rsidR="00F22976" w:rsidRPr="00B35CBF" w:rsidRDefault="00F22976" w:rsidP="00F22976">
                            <w:pPr>
                              <w:jc w:val="center"/>
                              <w:rPr>
                                <w:b/>
                                <w:bCs/>
                                <w:sz w:val="44"/>
                                <w:szCs w:val="44"/>
                              </w:rPr>
                            </w:pPr>
                            <w:r w:rsidRPr="00B35CBF">
                              <w:rPr>
                                <w:b/>
                                <w:bCs/>
                                <w:sz w:val="44"/>
                                <w:szCs w:val="44"/>
                              </w:rPr>
                              <w:t>Risk Management Strategy for</w:t>
                            </w:r>
                          </w:p>
                          <w:p w14:paraId="5E54BA03" w14:textId="77777777" w:rsidR="00F22976" w:rsidRPr="00B35CBF" w:rsidRDefault="00F22976" w:rsidP="00F22976">
                            <w:pPr>
                              <w:jc w:val="center"/>
                              <w:rPr>
                                <w:b/>
                                <w:bCs/>
                                <w:sz w:val="44"/>
                                <w:szCs w:val="44"/>
                              </w:rPr>
                            </w:pPr>
                            <w:r w:rsidRPr="00B35CBF">
                              <w:rPr>
                                <w:b/>
                                <w:bCs/>
                                <w:sz w:val="44"/>
                                <w:szCs w:val="44"/>
                              </w:rPr>
                              <w:t>Children, Young People and People with Disability</w:t>
                            </w:r>
                          </w:p>
                          <w:p w14:paraId="2B409471" w14:textId="3019981D" w:rsidR="00C56CFC" w:rsidRPr="004B2F72" w:rsidRDefault="00C56CFC" w:rsidP="00F22976">
                            <w:pPr>
                              <w:pStyle w:val="Coverpageyea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9BE58" id="Text Box 26" o:spid="_x0000_s1027" type="#_x0000_t202" style="position:absolute;margin-left:15.3pt;margin-top:353.5pt;width:455.6pt;height:1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" filled="f" stroked="f" strokeweight=".5pt">
                <v:textbox inset="0,0,0,0">
                  <w:txbxContent>
                    <w:p w14:paraId="4449CD45" w14:textId="01E128BB" w:rsidR="00F22976" w:rsidRPr="00B35CBF" w:rsidRDefault="00F22976" w:rsidP="00F22976">
                      <w:pPr>
                        <w:jc w:val="center"/>
                        <w:rPr>
                          <w:b/>
                          <w:bCs/>
                          <w:sz w:val="44"/>
                          <w:szCs w:val="44"/>
                        </w:rPr>
                      </w:pPr>
                      <w:r w:rsidRPr="00B35CBF">
                        <w:rPr>
                          <w:b/>
                          <w:bCs/>
                          <w:sz w:val="44"/>
                          <w:szCs w:val="44"/>
                        </w:rPr>
                        <w:t>Risk Management Strategy for</w:t>
                      </w:r>
                    </w:p>
                    <w:p w14:paraId="5E54BA03" w14:textId="77777777" w:rsidR="00F22976" w:rsidRPr="00B35CBF" w:rsidRDefault="00F22976" w:rsidP="00F22976">
                      <w:pPr>
                        <w:jc w:val="center"/>
                        <w:rPr>
                          <w:b/>
                          <w:bCs/>
                          <w:sz w:val="44"/>
                          <w:szCs w:val="44"/>
                        </w:rPr>
                      </w:pPr>
                      <w:r w:rsidRPr="00B35CBF">
                        <w:rPr>
                          <w:b/>
                          <w:bCs/>
                          <w:sz w:val="44"/>
                          <w:szCs w:val="44"/>
                        </w:rPr>
                        <w:t>Children, Young People and People with Disability</w:t>
                      </w:r>
                    </w:p>
                    <w:p w14:paraId="2B409471" w14:textId="3019981D" w:rsidR="00C56CFC" w:rsidRPr="004B2F72" w:rsidRDefault="00C56CFC" w:rsidP="00F22976">
                      <w:pPr>
                        <w:pStyle w:val="Coverpageyear"/>
                        <w:jc w:val="both"/>
                      </w:pPr>
                    </w:p>
                  </w:txbxContent>
                </v:textbox>
                <w10:wrap anchory="page"/>
              </v:shape>
            </w:pict>
          </mc:Fallback>
        </mc:AlternateContent>
      </w:r>
    </w:p>
    <w:bookmarkStart w:id="0" w:name="_Toc125049514" w:displacedByCustomXml="next"/>
    <w:sdt>
      <w:sdtPr>
        <w:rPr>
          <w:rFonts w:eastAsiaTheme="minorHAnsi"/>
          <w:b w:val="0"/>
          <w:noProof w:val="0"/>
          <w:color w:val="auto"/>
          <w:kern w:val="0"/>
          <w:sz w:val="22"/>
          <w:szCs w:val="22"/>
          <w:lang w:val="en-US" w:eastAsia="en-AU"/>
        </w:rPr>
        <w:id w:val="-1087997747"/>
        <w:docPartObj>
          <w:docPartGallery w:val="Table of Contents"/>
          <w:docPartUnique/>
        </w:docPartObj>
      </w:sdtPr>
      <w:sdtEndPr>
        <w:rPr>
          <w:rFonts w:eastAsia="Times New Roman"/>
          <w:b/>
          <w:bCs/>
          <w:sz w:val="21"/>
          <w:szCs w:val="21"/>
        </w:rPr>
      </w:sdtEndPr>
      <w:sdtContent>
        <w:p w14:paraId="0CAE8E06" w14:textId="77777777" w:rsidR="00B35CBF" w:rsidRPr="00E3170A" w:rsidRDefault="00B35CBF" w:rsidP="00B35CBF">
          <w:pPr>
            <w:pStyle w:val="TOCHeading"/>
            <w:rPr>
              <w:b w:val="0"/>
              <w:color w:val="auto"/>
              <w:sz w:val="36"/>
              <w:szCs w:val="36"/>
            </w:rPr>
          </w:pPr>
          <w:r w:rsidRPr="00E3170A">
            <w:rPr>
              <w:color w:val="auto"/>
              <w:sz w:val="36"/>
              <w:szCs w:val="36"/>
            </w:rPr>
            <w:t>Contents</w:t>
          </w:r>
          <w:bookmarkEnd w:id="0"/>
        </w:p>
        <w:p w14:paraId="1F8B247E" w14:textId="77777777" w:rsidR="00B35CBF" w:rsidRPr="00E3170A" w:rsidRDefault="00B35CBF" w:rsidP="00B35CBF">
          <w:pPr>
            <w:rPr>
              <w:b/>
              <w:sz w:val="10"/>
            </w:rPr>
          </w:pPr>
        </w:p>
        <w:p w14:paraId="4A23DF9D" w14:textId="1CA14B8F" w:rsidR="0004218D" w:rsidRDefault="00B35CBF">
          <w:pPr>
            <w:pStyle w:val="TOC1"/>
            <w:rPr>
              <w:rFonts w:asciiTheme="minorHAnsi" w:eastAsiaTheme="minorEastAsia" w:hAnsiTheme="minorHAnsi" w:cstheme="minorBidi"/>
              <w:sz w:val="22"/>
              <w:szCs w:val="22"/>
              <w:lang w:val="en-AU"/>
            </w:rPr>
          </w:pPr>
          <w:r w:rsidRPr="00E3170A">
            <w:rPr>
              <w:rFonts w:asciiTheme="minorHAnsi" w:eastAsiaTheme="minorHAnsi" w:hAnsiTheme="minorHAnsi" w:cstheme="minorBidi"/>
              <w:b/>
              <w:bCs/>
            </w:rPr>
            <w:fldChar w:fldCharType="begin"/>
          </w:r>
          <w:r w:rsidRPr="00E3170A">
            <w:rPr>
              <w:b/>
              <w:bCs/>
            </w:rPr>
            <w:instrText xml:space="preserve"> TOC \o "1-3" \h \z \u </w:instrText>
          </w:r>
          <w:r w:rsidRPr="00E3170A">
            <w:rPr>
              <w:rFonts w:asciiTheme="minorHAnsi" w:eastAsiaTheme="minorHAnsi" w:hAnsiTheme="minorHAnsi" w:cstheme="minorBidi"/>
              <w:b/>
              <w:bCs/>
            </w:rPr>
            <w:fldChar w:fldCharType="separate"/>
          </w:r>
          <w:hyperlink w:anchor="_Toc125049514" w:history="1">
            <w:r w:rsidR="0004218D" w:rsidRPr="00DE640A">
              <w:rPr>
                <w:rStyle w:val="Hyperlink"/>
              </w:rPr>
              <w:t>Contents</w:t>
            </w:r>
            <w:r w:rsidR="0004218D">
              <w:rPr>
                <w:webHidden/>
              </w:rPr>
              <w:tab/>
            </w:r>
            <w:r w:rsidR="0004218D">
              <w:rPr>
                <w:webHidden/>
              </w:rPr>
              <w:fldChar w:fldCharType="begin"/>
            </w:r>
            <w:r w:rsidR="0004218D">
              <w:rPr>
                <w:webHidden/>
              </w:rPr>
              <w:instrText xml:space="preserve"> PAGEREF _Toc125049514 \h </w:instrText>
            </w:r>
            <w:r w:rsidR="0004218D">
              <w:rPr>
                <w:webHidden/>
              </w:rPr>
            </w:r>
            <w:r w:rsidR="0004218D">
              <w:rPr>
                <w:webHidden/>
              </w:rPr>
              <w:fldChar w:fldCharType="separate"/>
            </w:r>
            <w:r w:rsidR="006156B8">
              <w:rPr>
                <w:webHidden/>
              </w:rPr>
              <w:t>1</w:t>
            </w:r>
            <w:r w:rsidR="0004218D">
              <w:rPr>
                <w:webHidden/>
              </w:rPr>
              <w:fldChar w:fldCharType="end"/>
            </w:r>
          </w:hyperlink>
        </w:p>
        <w:p w14:paraId="5D4657E2" w14:textId="53042037" w:rsidR="0004218D" w:rsidRDefault="00F650EC">
          <w:pPr>
            <w:pStyle w:val="TOC1"/>
            <w:rPr>
              <w:rFonts w:asciiTheme="minorHAnsi" w:eastAsiaTheme="minorEastAsia" w:hAnsiTheme="minorHAnsi" w:cstheme="minorBidi"/>
              <w:sz w:val="22"/>
              <w:szCs w:val="22"/>
              <w:lang w:val="en-AU"/>
            </w:rPr>
          </w:pPr>
          <w:hyperlink w:anchor="_Toc125049515" w:history="1">
            <w:r w:rsidR="0004218D" w:rsidRPr="00DE640A">
              <w:rPr>
                <w:rStyle w:val="Hyperlink"/>
              </w:rPr>
              <w:t>1.</w:t>
            </w:r>
            <w:r w:rsidR="0004218D">
              <w:rPr>
                <w:rFonts w:asciiTheme="minorHAnsi" w:eastAsiaTheme="minorEastAsia" w:hAnsiTheme="minorHAnsi" w:cstheme="minorBidi"/>
                <w:sz w:val="22"/>
                <w:szCs w:val="22"/>
                <w:lang w:val="en-AU"/>
              </w:rPr>
              <w:tab/>
            </w:r>
            <w:r w:rsidR="0004218D" w:rsidRPr="00DE640A">
              <w:rPr>
                <w:rStyle w:val="Hyperlink"/>
              </w:rPr>
              <w:t>Purpose</w:t>
            </w:r>
            <w:r w:rsidR="0004218D">
              <w:rPr>
                <w:webHidden/>
              </w:rPr>
              <w:tab/>
            </w:r>
            <w:r w:rsidR="0004218D">
              <w:rPr>
                <w:webHidden/>
              </w:rPr>
              <w:fldChar w:fldCharType="begin"/>
            </w:r>
            <w:r w:rsidR="0004218D">
              <w:rPr>
                <w:webHidden/>
              </w:rPr>
              <w:instrText xml:space="preserve"> PAGEREF _Toc125049515 \h </w:instrText>
            </w:r>
            <w:r w:rsidR="0004218D">
              <w:rPr>
                <w:webHidden/>
              </w:rPr>
            </w:r>
            <w:r w:rsidR="0004218D">
              <w:rPr>
                <w:webHidden/>
              </w:rPr>
              <w:fldChar w:fldCharType="separate"/>
            </w:r>
            <w:r w:rsidR="006156B8">
              <w:rPr>
                <w:webHidden/>
              </w:rPr>
              <w:t>2</w:t>
            </w:r>
            <w:r w:rsidR="0004218D">
              <w:rPr>
                <w:webHidden/>
              </w:rPr>
              <w:fldChar w:fldCharType="end"/>
            </w:r>
          </w:hyperlink>
        </w:p>
        <w:p w14:paraId="6EA66EBD" w14:textId="2EAF32DB" w:rsidR="0004218D" w:rsidRDefault="00F650EC">
          <w:pPr>
            <w:pStyle w:val="TOC1"/>
            <w:rPr>
              <w:rFonts w:asciiTheme="minorHAnsi" w:eastAsiaTheme="minorEastAsia" w:hAnsiTheme="minorHAnsi" w:cstheme="minorBidi"/>
              <w:sz w:val="22"/>
              <w:szCs w:val="22"/>
              <w:lang w:val="en-AU"/>
            </w:rPr>
          </w:pPr>
          <w:hyperlink w:anchor="_Toc125049516" w:history="1">
            <w:r w:rsidR="0004218D" w:rsidRPr="00DE640A">
              <w:rPr>
                <w:rStyle w:val="Hyperlink"/>
              </w:rPr>
              <w:t>2.</w:t>
            </w:r>
            <w:r w:rsidR="0004218D">
              <w:rPr>
                <w:rFonts w:asciiTheme="minorHAnsi" w:eastAsiaTheme="minorEastAsia" w:hAnsiTheme="minorHAnsi" w:cstheme="minorBidi"/>
                <w:sz w:val="22"/>
                <w:szCs w:val="22"/>
                <w:lang w:val="en-AU"/>
              </w:rPr>
              <w:tab/>
            </w:r>
            <w:r w:rsidR="0004218D" w:rsidRPr="00DE640A">
              <w:rPr>
                <w:rStyle w:val="Hyperlink"/>
              </w:rPr>
              <w:t>Child Safe Standards</w:t>
            </w:r>
            <w:r w:rsidR="0004218D">
              <w:rPr>
                <w:webHidden/>
              </w:rPr>
              <w:tab/>
            </w:r>
            <w:r w:rsidR="0004218D">
              <w:rPr>
                <w:webHidden/>
              </w:rPr>
              <w:fldChar w:fldCharType="begin"/>
            </w:r>
            <w:r w:rsidR="0004218D">
              <w:rPr>
                <w:webHidden/>
              </w:rPr>
              <w:instrText xml:space="preserve"> PAGEREF _Toc125049516 \h </w:instrText>
            </w:r>
            <w:r w:rsidR="0004218D">
              <w:rPr>
                <w:webHidden/>
              </w:rPr>
            </w:r>
            <w:r w:rsidR="0004218D">
              <w:rPr>
                <w:webHidden/>
              </w:rPr>
              <w:fldChar w:fldCharType="separate"/>
            </w:r>
            <w:r w:rsidR="006156B8">
              <w:rPr>
                <w:webHidden/>
              </w:rPr>
              <w:t>3</w:t>
            </w:r>
            <w:r w:rsidR="0004218D">
              <w:rPr>
                <w:webHidden/>
              </w:rPr>
              <w:fldChar w:fldCharType="end"/>
            </w:r>
          </w:hyperlink>
        </w:p>
        <w:p w14:paraId="01F3293F" w14:textId="0F42BF18" w:rsidR="0004218D" w:rsidRDefault="00F650EC">
          <w:pPr>
            <w:pStyle w:val="TOC1"/>
            <w:rPr>
              <w:rFonts w:asciiTheme="minorHAnsi" w:eastAsiaTheme="minorEastAsia" w:hAnsiTheme="minorHAnsi" w:cstheme="minorBidi"/>
              <w:sz w:val="22"/>
              <w:szCs w:val="22"/>
              <w:lang w:val="en-AU"/>
            </w:rPr>
          </w:pPr>
          <w:hyperlink w:anchor="_Toc125049517" w:history="1">
            <w:r w:rsidR="0004218D" w:rsidRPr="00DE640A">
              <w:rPr>
                <w:rStyle w:val="Hyperlink"/>
              </w:rPr>
              <w:t>3.</w:t>
            </w:r>
            <w:r w:rsidR="0004218D">
              <w:rPr>
                <w:rFonts w:asciiTheme="minorHAnsi" w:eastAsiaTheme="minorEastAsia" w:hAnsiTheme="minorHAnsi" w:cstheme="minorBidi"/>
                <w:sz w:val="22"/>
                <w:szCs w:val="22"/>
                <w:lang w:val="en-AU"/>
              </w:rPr>
              <w:tab/>
            </w:r>
            <w:r w:rsidR="0004218D" w:rsidRPr="00DE640A">
              <w:rPr>
                <w:rStyle w:val="Hyperlink"/>
              </w:rPr>
              <w:t>Human Rights Statement</w:t>
            </w:r>
            <w:r w:rsidR="0004218D">
              <w:rPr>
                <w:webHidden/>
              </w:rPr>
              <w:tab/>
            </w:r>
            <w:r w:rsidR="0004218D">
              <w:rPr>
                <w:webHidden/>
              </w:rPr>
              <w:fldChar w:fldCharType="begin"/>
            </w:r>
            <w:r w:rsidR="0004218D">
              <w:rPr>
                <w:webHidden/>
              </w:rPr>
              <w:instrText xml:space="preserve"> PAGEREF _Toc125049517 \h </w:instrText>
            </w:r>
            <w:r w:rsidR="0004218D">
              <w:rPr>
                <w:webHidden/>
              </w:rPr>
            </w:r>
            <w:r w:rsidR="0004218D">
              <w:rPr>
                <w:webHidden/>
              </w:rPr>
              <w:fldChar w:fldCharType="separate"/>
            </w:r>
            <w:r w:rsidR="006156B8">
              <w:rPr>
                <w:webHidden/>
              </w:rPr>
              <w:t>5</w:t>
            </w:r>
            <w:r w:rsidR="0004218D">
              <w:rPr>
                <w:webHidden/>
              </w:rPr>
              <w:fldChar w:fldCharType="end"/>
            </w:r>
          </w:hyperlink>
        </w:p>
        <w:p w14:paraId="68820E9B" w14:textId="1D70F153" w:rsidR="0004218D" w:rsidRDefault="00F650EC">
          <w:pPr>
            <w:pStyle w:val="TOC1"/>
            <w:rPr>
              <w:rFonts w:asciiTheme="minorHAnsi" w:eastAsiaTheme="minorEastAsia" w:hAnsiTheme="minorHAnsi" w:cstheme="minorBidi"/>
              <w:sz w:val="22"/>
              <w:szCs w:val="22"/>
              <w:lang w:val="en-AU"/>
            </w:rPr>
          </w:pPr>
          <w:hyperlink w:anchor="_Toc125049518" w:history="1">
            <w:r w:rsidR="0004218D" w:rsidRPr="00DE640A">
              <w:rPr>
                <w:rStyle w:val="Hyperlink"/>
              </w:rPr>
              <w:t>4.</w:t>
            </w:r>
            <w:r w:rsidR="0004218D">
              <w:rPr>
                <w:rFonts w:asciiTheme="minorHAnsi" w:eastAsiaTheme="minorEastAsia" w:hAnsiTheme="minorHAnsi" w:cstheme="minorBidi"/>
                <w:sz w:val="22"/>
                <w:szCs w:val="22"/>
                <w:lang w:val="en-AU"/>
              </w:rPr>
              <w:tab/>
            </w:r>
            <w:r w:rsidR="0004218D" w:rsidRPr="00DE640A">
              <w:rPr>
                <w:rStyle w:val="Hyperlink"/>
              </w:rPr>
              <w:t>Human Resource Management</w:t>
            </w:r>
            <w:r w:rsidR="0004218D">
              <w:rPr>
                <w:webHidden/>
              </w:rPr>
              <w:tab/>
            </w:r>
            <w:r w:rsidR="0004218D">
              <w:rPr>
                <w:webHidden/>
              </w:rPr>
              <w:fldChar w:fldCharType="begin"/>
            </w:r>
            <w:r w:rsidR="0004218D">
              <w:rPr>
                <w:webHidden/>
              </w:rPr>
              <w:instrText xml:space="preserve"> PAGEREF _Toc125049518 \h </w:instrText>
            </w:r>
            <w:r w:rsidR="0004218D">
              <w:rPr>
                <w:webHidden/>
              </w:rPr>
            </w:r>
            <w:r w:rsidR="0004218D">
              <w:rPr>
                <w:webHidden/>
              </w:rPr>
              <w:fldChar w:fldCharType="separate"/>
            </w:r>
            <w:r w:rsidR="006156B8">
              <w:rPr>
                <w:webHidden/>
              </w:rPr>
              <w:t>6</w:t>
            </w:r>
            <w:r w:rsidR="0004218D">
              <w:rPr>
                <w:webHidden/>
              </w:rPr>
              <w:fldChar w:fldCharType="end"/>
            </w:r>
          </w:hyperlink>
        </w:p>
        <w:p w14:paraId="60773D68" w14:textId="7D2FA0DD" w:rsidR="0004218D" w:rsidRDefault="00F650EC">
          <w:pPr>
            <w:pStyle w:val="TOC2"/>
            <w:rPr>
              <w:rFonts w:asciiTheme="minorHAnsi" w:eastAsiaTheme="minorEastAsia" w:hAnsiTheme="minorHAnsi" w:cstheme="minorBidi"/>
              <w:color w:val="auto"/>
              <w:lang w:val="en-AU"/>
            </w:rPr>
          </w:pPr>
          <w:hyperlink w:anchor="_Toc125049519" w:history="1">
            <w:r w:rsidR="0004218D" w:rsidRPr="00DE640A">
              <w:rPr>
                <w:rStyle w:val="Hyperlink"/>
              </w:rPr>
              <w:t>4.1</w:t>
            </w:r>
            <w:r w:rsidR="0004218D">
              <w:rPr>
                <w:rFonts w:asciiTheme="minorHAnsi" w:eastAsiaTheme="minorEastAsia" w:hAnsiTheme="minorHAnsi" w:cstheme="minorBidi"/>
                <w:color w:val="auto"/>
                <w:lang w:val="en-AU"/>
              </w:rPr>
              <w:tab/>
            </w:r>
            <w:r w:rsidR="0004218D" w:rsidRPr="00DE640A">
              <w:rPr>
                <w:rStyle w:val="Hyperlink"/>
              </w:rPr>
              <w:t>Employee Recruitment and Selection</w:t>
            </w:r>
            <w:r w:rsidR="0004218D">
              <w:rPr>
                <w:webHidden/>
              </w:rPr>
              <w:tab/>
            </w:r>
            <w:r w:rsidR="0004218D">
              <w:rPr>
                <w:webHidden/>
              </w:rPr>
              <w:fldChar w:fldCharType="begin"/>
            </w:r>
            <w:r w:rsidR="0004218D">
              <w:rPr>
                <w:webHidden/>
              </w:rPr>
              <w:instrText xml:space="preserve"> PAGEREF _Toc125049519 \h </w:instrText>
            </w:r>
            <w:r w:rsidR="0004218D">
              <w:rPr>
                <w:webHidden/>
              </w:rPr>
            </w:r>
            <w:r w:rsidR="0004218D">
              <w:rPr>
                <w:webHidden/>
              </w:rPr>
              <w:fldChar w:fldCharType="separate"/>
            </w:r>
            <w:r w:rsidR="006156B8">
              <w:rPr>
                <w:webHidden/>
              </w:rPr>
              <w:t>6</w:t>
            </w:r>
            <w:r w:rsidR="0004218D">
              <w:rPr>
                <w:webHidden/>
              </w:rPr>
              <w:fldChar w:fldCharType="end"/>
            </w:r>
          </w:hyperlink>
        </w:p>
        <w:p w14:paraId="597B9B3E" w14:textId="265A98D9" w:rsidR="0004218D" w:rsidRDefault="00F650EC">
          <w:pPr>
            <w:pStyle w:val="TOC2"/>
            <w:rPr>
              <w:rFonts w:asciiTheme="minorHAnsi" w:eastAsiaTheme="minorEastAsia" w:hAnsiTheme="minorHAnsi" w:cstheme="minorBidi"/>
              <w:color w:val="auto"/>
              <w:lang w:val="en-AU"/>
            </w:rPr>
          </w:pPr>
          <w:hyperlink w:anchor="_Toc125049520" w:history="1">
            <w:r w:rsidR="0004218D" w:rsidRPr="00DE640A">
              <w:rPr>
                <w:rStyle w:val="Hyperlink"/>
              </w:rPr>
              <w:t>4.2</w:t>
            </w:r>
            <w:r w:rsidR="0004218D">
              <w:rPr>
                <w:rFonts w:asciiTheme="minorHAnsi" w:eastAsiaTheme="minorEastAsia" w:hAnsiTheme="minorHAnsi" w:cstheme="minorBidi"/>
                <w:color w:val="auto"/>
                <w:lang w:val="en-AU"/>
              </w:rPr>
              <w:tab/>
            </w:r>
            <w:r w:rsidR="0004218D" w:rsidRPr="00DE640A">
              <w:rPr>
                <w:rStyle w:val="Hyperlink"/>
              </w:rPr>
              <w:t>Blue Card System – for children and young people</w:t>
            </w:r>
            <w:r w:rsidR="0004218D">
              <w:rPr>
                <w:webHidden/>
              </w:rPr>
              <w:tab/>
            </w:r>
            <w:r w:rsidR="0004218D">
              <w:rPr>
                <w:webHidden/>
              </w:rPr>
              <w:fldChar w:fldCharType="begin"/>
            </w:r>
            <w:r w:rsidR="0004218D">
              <w:rPr>
                <w:webHidden/>
              </w:rPr>
              <w:instrText xml:space="preserve"> PAGEREF _Toc125049520 \h </w:instrText>
            </w:r>
            <w:r w:rsidR="0004218D">
              <w:rPr>
                <w:webHidden/>
              </w:rPr>
            </w:r>
            <w:r w:rsidR="0004218D">
              <w:rPr>
                <w:webHidden/>
              </w:rPr>
              <w:fldChar w:fldCharType="separate"/>
            </w:r>
            <w:r w:rsidR="006156B8">
              <w:rPr>
                <w:webHidden/>
              </w:rPr>
              <w:t>6</w:t>
            </w:r>
            <w:r w:rsidR="0004218D">
              <w:rPr>
                <w:webHidden/>
              </w:rPr>
              <w:fldChar w:fldCharType="end"/>
            </w:r>
          </w:hyperlink>
        </w:p>
        <w:p w14:paraId="75FF78E7" w14:textId="1D56BD03" w:rsidR="0004218D" w:rsidRDefault="00F650EC">
          <w:pPr>
            <w:pStyle w:val="TOC2"/>
            <w:rPr>
              <w:rFonts w:asciiTheme="minorHAnsi" w:eastAsiaTheme="minorEastAsia" w:hAnsiTheme="minorHAnsi" w:cstheme="minorBidi"/>
              <w:color w:val="auto"/>
              <w:lang w:val="en-AU"/>
            </w:rPr>
          </w:pPr>
          <w:hyperlink w:anchor="_Toc125049521" w:history="1">
            <w:r w:rsidR="0004218D" w:rsidRPr="00DE640A">
              <w:rPr>
                <w:rStyle w:val="Hyperlink"/>
              </w:rPr>
              <w:t xml:space="preserve">4.3 </w:t>
            </w:r>
            <w:r w:rsidR="0004218D">
              <w:rPr>
                <w:rFonts w:asciiTheme="minorHAnsi" w:eastAsiaTheme="minorEastAsia" w:hAnsiTheme="minorHAnsi" w:cstheme="minorBidi"/>
                <w:color w:val="auto"/>
                <w:lang w:val="en-AU"/>
              </w:rPr>
              <w:tab/>
            </w:r>
            <w:r w:rsidR="0004218D" w:rsidRPr="00DE640A">
              <w:rPr>
                <w:rStyle w:val="Hyperlink"/>
              </w:rPr>
              <w:t xml:space="preserve">Disability Worker Screening System </w:t>
            </w:r>
            <w:r w:rsidR="0004218D">
              <w:rPr>
                <w:webHidden/>
              </w:rPr>
              <w:tab/>
            </w:r>
            <w:r w:rsidR="0004218D">
              <w:rPr>
                <w:webHidden/>
              </w:rPr>
              <w:fldChar w:fldCharType="begin"/>
            </w:r>
            <w:r w:rsidR="0004218D">
              <w:rPr>
                <w:webHidden/>
              </w:rPr>
              <w:instrText xml:space="preserve"> PAGEREF _Toc125049521 \h </w:instrText>
            </w:r>
            <w:r w:rsidR="0004218D">
              <w:rPr>
                <w:webHidden/>
              </w:rPr>
            </w:r>
            <w:r w:rsidR="0004218D">
              <w:rPr>
                <w:webHidden/>
              </w:rPr>
              <w:fldChar w:fldCharType="separate"/>
            </w:r>
            <w:r w:rsidR="006156B8">
              <w:rPr>
                <w:webHidden/>
              </w:rPr>
              <w:t>7</w:t>
            </w:r>
            <w:r w:rsidR="0004218D">
              <w:rPr>
                <w:webHidden/>
              </w:rPr>
              <w:fldChar w:fldCharType="end"/>
            </w:r>
          </w:hyperlink>
        </w:p>
        <w:p w14:paraId="64CE3EE3" w14:textId="7C1ED215" w:rsidR="0004218D" w:rsidRDefault="00F650EC">
          <w:pPr>
            <w:pStyle w:val="TOC2"/>
            <w:rPr>
              <w:rFonts w:asciiTheme="minorHAnsi" w:eastAsiaTheme="minorEastAsia" w:hAnsiTheme="minorHAnsi" w:cstheme="minorBidi"/>
              <w:color w:val="auto"/>
              <w:lang w:val="en-AU"/>
            </w:rPr>
          </w:pPr>
          <w:hyperlink w:anchor="_Toc125049522" w:history="1">
            <w:r w:rsidR="0004218D" w:rsidRPr="00DE640A">
              <w:rPr>
                <w:rStyle w:val="Hyperlink"/>
              </w:rPr>
              <w:t xml:space="preserve">4.4 </w:t>
            </w:r>
            <w:r w:rsidR="0004218D">
              <w:rPr>
                <w:rFonts w:asciiTheme="minorHAnsi" w:eastAsiaTheme="minorEastAsia" w:hAnsiTheme="minorHAnsi" w:cstheme="minorBidi"/>
                <w:color w:val="auto"/>
                <w:lang w:val="en-AU"/>
              </w:rPr>
              <w:tab/>
            </w:r>
            <w:r w:rsidR="0004218D" w:rsidRPr="00DE640A">
              <w:rPr>
                <w:rStyle w:val="Hyperlink"/>
              </w:rPr>
              <w:t>Conduct and Ethics</w:t>
            </w:r>
            <w:r w:rsidR="0004218D">
              <w:rPr>
                <w:webHidden/>
              </w:rPr>
              <w:tab/>
            </w:r>
            <w:r w:rsidR="0004218D">
              <w:rPr>
                <w:webHidden/>
              </w:rPr>
              <w:fldChar w:fldCharType="begin"/>
            </w:r>
            <w:r w:rsidR="0004218D">
              <w:rPr>
                <w:webHidden/>
              </w:rPr>
              <w:instrText xml:space="preserve"> PAGEREF _Toc125049522 \h </w:instrText>
            </w:r>
            <w:r w:rsidR="0004218D">
              <w:rPr>
                <w:webHidden/>
              </w:rPr>
            </w:r>
            <w:r w:rsidR="0004218D">
              <w:rPr>
                <w:webHidden/>
              </w:rPr>
              <w:fldChar w:fldCharType="separate"/>
            </w:r>
            <w:r w:rsidR="006156B8">
              <w:rPr>
                <w:webHidden/>
              </w:rPr>
              <w:t>7</w:t>
            </w:r>
            <w:r w:rsidR="0004218D">
              <w:rPr>
                <w:webHidden/>
              </w:rPr>
              <w:fldChar w:fldCharType="end"/>
            </w:r>
          </w:hyperlink>
        </w:p>
        <w:p w14:paraId="574F65CD" w14:textId="3544387A" w:rsidR="0004218D" w:rsidRDefault="00F650EC">
          <w:pPr>
            <w:pStyle w:val="TOC2"/>
            <w:rPr>
              <w:rFonts w:asciiTheme="minorHAnsi" w:eastAsiaTheme="minorEastAsia" w:hAnsiTheme="minorHAnsi" w:cstheme="minorBidi"/>
              <w:color w:val="auto"/>
              <w:lang w:val="en-AU"/>
            </w:rPr>
          </w:pPr>
          <w:hyperlink w:anchor="_Toc125049523" w:history="1">
            <w:r w:rsidR="0004218D" w:rsidRPr="00DE640A">
              <w:rPr>
                <w:rStyle w:val="Hyperlink"/>
              </w:rPr>
              <w:t>4.5</w:t>
            </w:r>
            <w:r w:rsidR="0004218D">
              <w:rPr>
                <w:rFonts w:asciiTheme="minorHAnsi" w:eastAsiaTheme="minorEastAsia" w:hAnsiTheme="minorHAnsi" w:cstheme="minorBidi"/>
                <w:color w:val="auto"/>
                <w:lang w:val="en-AU"/>
              </w:rPr>
              <w:tab/>
            </w:r>
            <w:r w:rsidR="0004218D" w:rsidRPr="00DE640A">
              <w:rPr>
                <w:rStyle w:val="Hyperlink"/>
              </w:rPr>
              <w:t>Employee Induction and Training</w:t>
            </w:r>
            <w:r w:rsidR="0004218D">
              <w:rPr>
                <w:webHidden/>
              </w:rPr>
              <w:tab/>
            </w:r>
            <w:r w:rsidR="0004218D">
              <w:rPr>
                <w:webHidden/>
              </w:rPr>
              <w:fldChar w:fldCharType="begin"/>
            </w:r>
            <w:r w:rsidR="0004218D">
              <w:rPr>
                <w:webHidden/>
              </w:rPr>
              <w:instrText xml:space="preserve"> PAGEREF _Toc125049523 \h </w:instrText>
            </w:r>
            <w:r w:rsidR="0004218D">
              <w:rPr>
                <w:webHidden/>
              </w:rPr>
            </w:r>
            <w:r w:rsidR="0004218D">
              <w:rPr>
                <w:webHidden/>
              </w:rPr>
              <w:fldChar w:fldCharType="separate"/>
            </w:r>
            <w:r w:rsidR="006156B8">
              <w:rPr>
                <w:webHidden/>
              </w:rPr>
              <w:t>7</w:t>
            </w:r>
            <w:r w:rsidR="0004218D">
              <w:rPr>
                <w:webHidden/>
              </w:rPr>
              <w:fldChar w:fldCharType="end"/>
            </w:r>
          </w:hyperlink>
        </w:p>
        <w:p w14:paraId="1C01536C" w14:textId="0A877D64" w:rsidR="0004218D" w:rsidRDefault="00F650EC">
          <w:pPr>
            <w:pStyle w:val="TOC1"/>
            <w:rPr>
              <w:rFonts w:asciiTheme="minorHAnsi" w:eastAsiaTheme="minorEastAsia" w:hAnsiTheme="minorHAnsi" w:cstheme="minorBidi"/>
              <w:sz w:val="22"/>
              <w:szCs w:val="22"/>
              <w:lang w:val="en-AU"/>
            </w:rPr>
          </w:pPr>
          <w:hyperlink w:anchor="_Toc125049524" w:history="1">
            <w:r w:rsidR="0004218D" w:rsidRPr="00DE640A">
              <w:rPr>
                <w:rStyle w:val="Hyperlink"/>
              </w:rPr>
              <w:t>5.</w:t>
            </w:r>
            <w:r w:rsidR="0004218D">
              <w:rPr>
                <w:rFonts w:asciiTheme="minorHAnsi" w:eastAsiaTheme="minorEastAsia" w:hAnsiTheme="minorHAnsi" w:cstheme="minorBidi"/>
                <w:sz w:val="22"/>
                <w:szCs w:val="22"/>
                <w:lang w:val="en-AU"/>
              </w:rPr>
              <w:tab/>
            </w:r>
            <w:r w:rsidR="0004218D" w:rsidRPr="00DE640A">
              <w:rPr>
                <w:rStyle w:val="Hyperlink"/>
              </w:rPr>
              <w:t>Risk Management – supporting the safety and wellbeing of clients</w:t>
            </w:r>
            <w:r w:rsidR="0004218D">
              <w:rPr>
                <w:webHidden/>
              </w:rPr>
              <w:tab/>
            </w:r>
            <w:r w:rsidR="0004218D">
              <w:rPr>
                <w:webHidden/>
              </w:rPr>
              <w:fldChar w:fldCharType="begin"/>
            </w:r>
            <w:r w:rsidR="0004218D">
              <w:rPr>
                <w:webHidden/>
              </w:rPr>
              <w:instrText xml:space="preserve"> PAGEREF _Toc125049524 \h </w:instrText>
            </w:r>
            <w:r w:rsidR="0004218D">
              <w:rPr>
                <w:webHidden/>
              </w:rPr>
            </w:r>
            <w:r w:rsidR="0004218D">
              <w:rPr>
                <w:webHidden/>
              </w:rPr>
              <w:fldChar w:fldCharType="separate"/>
            </w:r>
            <w:r w:rsidR="006156B8">
              <w:rPr>
                <w:webHidden/>
              </w:rPr>
              <w:t>9</w:t>
            </w:r>
            <w:r w:rsidR="0004218D">
              <w:rPr>
                <w:webHidden/>
              </w:rPr>
              <w:fldChar w:fldCharType="end"/>
            </w:r>
          </w:hyperlink>
        </w:p>
        <w:p w14:paraId="79EA29ED" w14:textId="207F35C2" w:rsidR="0004218D" w:rsidRDefault="00F650EC">
          <w:pPr>
            <w:pStyle w:val="TOC2"/>
            <w:rPr>
              <w:rFonts w:asciiTheme="minorHAnsi" w:eastAsiaTheme="minorEastAsia" w:hAnsiTheme="minorHAnsi" w:cstheme="minorBidi"/>
              <w:color w:val="auto"/>
              <w:lang w:val="en-AU"/>
            </w:rPr>
          </w:pPr>
          <w:hyperlink w:anchor="_Toc125049525" w:history="1">
            <w:r w:rsidR="0004218D" w:rsidRPr="00DE640A">
              <w:rPr>
                <w:rStyle w:val="Hyperlink"/>
              </w:rPr>
              <w:t xml:space="preserve">5.1 </w:t>
            </w:r>
            <w:r w:rsidR="0004218D">
              <w:rPr>
                <w:rFonts w:asciiTheme="minorHAnsi" w:eastAsiaTheme="minorEastAsia" w:hAnsiTheme="minorHAnsi" w:cstheme="minorBidi"/>
                <w:color w:val="auto"/>
                <w:lang w:val="en-AU"/>
              </w:rPr>
              <w:tab/>
            </w:r>
            <w:r w:rsidR="0004218D" w:rsidRPr="00DE640A">
              <w:rPr>
                <w:rStyle w:val="Hyperlink"/>
              </w:rPr>
              <w:t>Preventing and responding to the abuse, neglect and exploitation of people with disability</w:t>
            </w:r>
            <w:r w:rsidR="0004218D">
              <w:rPr>
                <w:webHidden/>
              </w:rPr>
              <w:tab/>
            </w:r>
            <w:r w:rsidR="0004218D">
              <w:rPr>
                <w:webHidden/>
              </w:rPr>
              <w:fldChar w:fldCharType="begin"/>
            </w:r>
            <w:r w:rsidR="0004218D">
              <w:rPr>
                <w:webHidden/>
              </w:rPr>
              <w:instrText xml:space="preserve"> PAGEREF _Toc125049525 \h </w:instrText>
            </w:r>
            <w:r w:rsidR="0004218D">
              <w:rPr>
                <w:webHidden/>
              </w:rPr>
            </w:r>
            <w:r w:rsidR="0004218D">
              <w:rPr>
                <w:webHidden/>
              </w:rPr>
              <w:fldChar w:fldCharType="separate"/>
            </w:r>
            <w:r w:rsidR="006156B8">
              <w:rPr>
                <w:webHidden/>
              </w:rPr>
              <w:t>9</w:t>
            </w:r>
            <w:r w:rsidR="0004218D">
              <w:rPr>
                <w:webHidden/>
              </w:rPr>
              <w:fldChar w:fldCharType="end"/>
            </w:r>
          </w:hyperlink>
        </w:p>
        <w:p w14:paraId="2757652E" w14:textId="27FC1507" w:rsidR="0004218D" w:rsidRDefault="00F650EC">
          <w:pPr>
            <w:pStyle w:val="TOC2"/>
            <w:rPr>
              <w:rFonts w:asciiTheme="minorHAnsi" w:eastAsiaTheme="minorEastAsia" w:hAnsiTheme="minorHAnsi" w:cstheme="minorBidi"/>
              <w:color w:val="auto"/>
              <w:lang w:val="en-AU"/>
            </w:rPr>
          </w:pPr>
          <w:hyperlink w:anchor="_Toc125049526" w:history="1">
            <w:r w:rsidR="0004218D" w:rsidRPr="00DE640A">
              <w:rPr>
                <w:rStyle w:val="Hyperlink"/>
              </w:rPr>
              <w:t>5.2</w:t>
            </w:r>
            <w:r w:rsidR="0004218D">
              <w:rPr>
                <w:rFonts w:asciiTheme="minorHAnsi" w:eastAsiaTheme="minorEastAsia" w:hAnsiTheme="minorHAnsi" w:cstheme="minorBidi"/>
                <w:color w:val="auto"/>
                <w:lang w:val="en-AU"/>
              </w:rPr>
              <w:tab/>
            </w:r>
            <w:r w:rsidR="0004218D" w:rsidRPr="00DE640A">
              <w:rPr>
                <w:rStyle w:val="Hyperlink"/>
              </w:rPr>
              <w:t>Promotion of the wellbeing of people with disability and children and young people</w:t>
            </w:r>
            <w:r w:rsidR="0004218D">
              <w:rPr>
                <w:webHidden/>
              </w:rPr>
              <w:tab/>
            </w:r>
            <w:r w:rsidR="0004218D">
              <w:rPr>
                <w:webHidden/>
              </w:rPr>
              <w:fldChar w:fldCharType="begin"/>
            </w:r>
            <w:r w:rsidR="0004218D">
              <w:rPr>
                <w:webHidden/>
              </w:rPr>
              <w:instrText xml:space="preserve"> PAGEREF _Toc125049526 \h </w:instrText>
            </w:r>
            <w:r w:rsidR="0004218D">
              <w:rPr>
                <w:webHidden/>
              </w:rPr>
            </w:r>
            <w:r w:rsidR="0004218D">
              <w:rPr>
                <w:webHidden/>
              </w:rPr>
              <w:fldChar w:fldCharType="separate"/>
            </w:r>
            <w:r w:rsidR="006156B8">
              <w:rPr>
                <w:webHidden/>
              </w:rPr>
              <w:t>10</w:t>
            </w:r>
            <w:r w:rsidR="0004218D">
              <w:rPr>
                <w:webHidden/>
              </w:rPr>
              <w:fldChar w:fldCharType="end"/>
            </w:r>
          </w:hyperlink>
        </w:p>
        <w:p w14:paraId="5ED167C2" w14:textId="26D41927" w:rsidR="0004218D" w:rsidRDefault="00F650EC">
          <w:pPr>
            <w:pStyle w:val="TOC2"/>
            <w:rPr>
              <w:rFonts w:asciiTheme="minorHAnsi" w:eastAsiaTheme="minorEastAsia" w:hAnsiTheme="minorHAnsi" w:cstheme="minorBidi"/>
              <w:color w:val="auto"/>
              <w:lang w:val="en-AU"/>
            </w:rPr>
          </w:pPr>
          <w:hyperlink w:anchor="_Toc125049527" w:history="1">
            <w:r w:rsidR="0004218D" w:rsidRPr="00DE640A">
              <w:rPr>
                <w:rStyle w:val="Hyperlink"/>
              </w:rPr>
              <w:t>5.3</w:t>
            </w:r>
            <w:r w:rsidR="0004218D">
              <w:rPr>
                <w:rFonts w:asciiTheme="minorHAnsi" w:eastAsiaTheme="minorEastAsia" w:hAnsiTheme="minorHAnsi" w:cstheme="minorBidi"/>
                <w:color w:val="auto"/>
                <w:lang w:val="en-AU"/>
              </w:rPr>
              <w:tab/>
            </w:r>
            <w:r w:rsidR="0004218D" w:rsidRPr="00DE640A">
              <w:rPr>
                <w:rStyle w:val="Hyperlink"/>
              </w:rPr>
              <w:t>Critical Incident Reporting</w:t>
            </w:r>
            <w:r w:rsidR="0004218D">
              <w:rPr>
                <w:webHidden/>
              </w:rPr>
              <w:tab/>
            </w:r>
            <w:r w:rsidR="0004218D">
              <w:rPr>
                <w:webHidden/>
              </w:rPr>
              <w:fldChar w:fldCharType="begin"/>
            </w:r>
            <w:r w:rsidR="0004218D">
              <w:rPr>
                <w:webHidden/>
              </w:rPr>
              <w:instrText xml:space="preserve"> PAGEREF _Toc125049527 \h </w:instrText>
            </w:r>
            <w:r w:rsidR="0004218D">
              <w:rPr>
                <w:webHidden/>
              </w:rPr>
            </w:r>
            <w:r w:rsidR="0004218D">
              <w:rPr>
                <w:webHidden/>
              </w:rPr>
              <w:fldChar w:fldCharType="separate"/>
            </w:r>
            <w:r w:rsidR="006156B8">
              <w:rPr>
                <w:webHidden/>
              </w:rPr>
              <w:t>10</w:t>
            </w:r>
            <w:r w:rsidR="0004218D">
              <w:rPr>
                <w:webHidden/>
              </w:rPr>
              <w:fldChar w:fldCharType="end"/>
            </w:r>
          </w:hyperlink>
        </w:p>
        <w:p w14:paraId="22865359" w14:textId="6D04BA27" w:rsidR="0004218D" w:rsidRDefault="00F650EC">
          <w:pPr>
            <w:pStyle w:val="TOC2"/>
            <w:rPr>
              <w:rFonts w:asciiTheme="minorHAnsi" w:eastAsiaTheme="minorEastAsia" w:hAnsiTheme="minorHAnsi" w:cstheme="minorBidi"/>
              <w:color w:val="auto"/>
              <w:lang w:val="en-AU"/>
            </w:rPr>
          </w:pPr>
          <w:hyperlink w:anchor="_Toc125049528" w:history="1">
            <w:r w:rsidR="0004218D" w:rsidRPr="00DE640A">
              <w:rPr>
                <w:rStyle w:val="Hyperlink"/>
              </w:rPr>
              <w:t>5.4</w:t>
            </w:r>
            <w:r w:rsidR="0004218D">
              <w:rPr>
                <w:rFonts w:asciiTheme="minorHAnsi" w:eastAsiaTheme="minorEastAsia" w:hAnsiTheme="minorHAnsi" w:cstheme="minorBidi"/>
                <w:color w:val="auto"/>
                <w:lang w:val="en-AU"/>
              </w:rPr>
              <w:tab/>
            </w:r>
            <w:r w:rsidR="0004218D" w:rsidRPr="00DE640A">
              <w:rPr>
                <w:rStyle w:val="Hyperlink"/>
              </w:rPr>
              <w:t>Complaints Management</w:t>
            </w:r>
            <w:r w:rsidR="0004218D">
              <w:rPr>
                <w:webHidden/>
              </w:rPr>
              <w:tab/>
            </w:r>
            <w:r w:rsidR="0004218D">
              <w:rPr>
                <w:webHidden/>
              </w:rPr>
              <w:fldChar w:fldCharType="begin"/>
            </w:r>
            <w:r w:rsidR="0004218D">
              <w:rPr>
                <w:webHidden/>
              </w:rPr>
              <w:instrText xml:space="preserve"> PAGEREF _Toc125049528 \h </w:instrText>
            </w:r>
            <w:r w:rsidR="0004218D">
              <w:rPr>
                <w:webHidden/>
              </w:rPr>
            </w:r>
            <w:r w:rsidR="0004218D">
              <w:rPr>
                <w:webHidden/>
              </w:rPr>
              <w:fldChar w:fldCharType="separate"/>
            </w:r>
            <w:r w:rsidR="006156B8">
              <w:rPr>
                <w:webHidden/>
              </w:rPr>
              <w:t>10</w:t>
            </w:r>
            <w:r w:rsidR="0004218D">
              <w:rPr>
                <w:webHidden/>
              </w:rPr>
              <w:fldChar w:fldCharType="end"/>
            </w:r>
          </w:hyperlink>
        </w:p>
        <w:p w14:paraId="163836F4" w14:textId="16179233" w:rsidR="0004218D" w:rsidRDefault="00F650EC">
          <w:pPr>
            <w:pStyle w:val="TOC1"/>
            <w:rPr>
              <w:rFonts w:asciiTheme="minorHAnsi" w:eastAsiaTheme="minorEastAsia" w:hAnsiTheme="minorHAnsi" w:cstheme="minorBidi"/>
              <w:sz w:val="22"/>
              <w:szCs w:val="22"/>
              <w:lang w:val="en-AU"/>
            </w:rPr>
          </w:pPr>
          <w:hyperlink w:anchor="_Toc125049529" w:history="1">
            <w:r w:rsidR="0004218D" w:rsidRPr="00DE640A">
              <w:rPr>
                <w:rStyle w:val="Hyperlink"/>
              </w:rPr>
              <w:t>6.</w:t>
            </w:r>
            <w:r w:rsidR="0004218D">
              <w:rPr>
                <w:rFonts w:asciiTheme="minorHAnsi" w:eastAsiaTheme="minorEastAsia" w:hAnsiTheme="minorHAnsi" w:cstheme="minorBidi"/>
                <w:sz w:val="22"/>
                <w:szCs w:val="22"/>
                <w:lang w:val="en-AU"/>
              </w:rPr>
              <w:tab/>
            </w:r>
            <w:r w:rsidR="0004218D" w:rsidRPr="00DE640A">
              <w:rPr>
                <w:rStyle w:val="Hyperlink"/>
              </w:rPr>
              <w:t>Managing Breaches of Policies under the Strategy</w:t>
            </w:r>
            <w:r w:rsidR="0004218D">
              <w:rPr>
                <w:webHidden/>
              </w:rPr>
              <w:tab/>
            </w:r>
            <w:r w:rsidR="0004218D">
              <w:rPr>
                <w:webHidden/>
              </w:rPr>
              <w:fldChar w:fldCharType="begin"/>
            </w:r>
            <w:r w:rsidR="0004218D">
              <w:rPr>
                <w:webHidden/>
              </w:rPr>
              <w:instrText xml:space="preserve"> PAGEREF _Toc125049529 \h </w:instrText>
            </w:r>
            <w:r w:rsidR="0004218D">
              <w:rPr>
                <w:webHidden/>
              </w:rPr>
            </w:r>
            <w:r w:rsidR="0004218D">
              <w:rPr>
                <w:webHidden/>
              </w:rPr>
              <w:fldChar w:fldCharType="separate"/>
            </w:r>
            <w:r w:rsidR="006156B8">
              <w:rPr>
                <w:webHidden/>
              </w:rPr>
              <w:t>11</w:t>
            </w:r>
            <w:r w:rsidR="0004218D">
              <w:rPr>
                <w:webHidden/>
              </w:rPr>
              <w:fldChar w:fldCharType="end"/>
            </w:r>
          </w:hyperlink>
        </w:p>
        <w:p w14:paraId="05A0FC45" w14:textId="252E2221" w:rsidR="0004218D" w:rsidRDefault="00F650EC">
          <w:pPr>
            <w:pStyle w:val="TOC1"/>
            <w:rPr>
              <w:rFonts w:asciiTheme="minorHAnsi" w:eastAsiaTheme="minorEastAsia" w:hAnsiTheme="minorHAnsi" w:cstheme="minorBidi"/>
              <w:sz w:val="22"/>
              <w:szCs w:val="22"/>
              <w:lang w:val="en-AU"/>
            </w:rPr>
          </w:pPr>
          <w:hyperlink w:anchor="_Toc125049530" w:history="1">
            <w:r w:rsidR="0004218D" w:rsidRPr="00DE640A">
              <w:rPr>
                <w:rStyle w:val="Hyperlink"/>
                <w:w w:val="95"/>
              </w:rPr>
              <w:t>7. Strategy: Links to legislation and DCDSS Policies and Procedures</w:t>
            </w:r>
            <w:r w:rsidR="0004218D">
              <w:rPr>
                <w:webHidden/>
              </w:rPr>
              <w:tab/>
            </w:r>
            <w:r w:rsidR="0004218D">
              <w:rPr>
                <w:webHidden/>
              </w:rPr>
              <w:fldChar w:fldCharType="begin"/>
            </w:r>
            <w:r w:rsidR="0004218D">
              <w:rPr>
                <w:webHidden/>
              </w:rPr>
              <w:instrText xml:space="preserve"> PAGEREF _Toc125049530 \h </w:instrText>
            </w:r>
            <w:r w:rsidR="0004218D">
              <w:rPr>
                <w:webHidden/>
              </w:rPr>
            </w:r>
            <w:r w:rsidR="0004218D">
              <w:rPr>
                <w:webHidden/>
              </w:rPr>
              <w:fldChar w:fldCharType="separate"/>
            </w:r>
            <w:r w:rsidR="006156B8">
              <w:rPr>
                <w:webHidden/>
              </w:rPr>
              <w:t>1</w:t>
            </w:r>
            <w:r w:rsidR="0004218D">
              <w:rPr>
                <w:webHidden/>
              </w:rPr>
              <w:fldChar w:fldCharType="end"/>
            </w:r>
          </w:hyperlink>
        </w:p>
        <w:p w14:paraId="0BFA9D70" w14:textId="31CD7690" w:rsidR="0004218D" w:rsidRDefault="00F650EC">
          <w:pPr>
            <w:pStyle w:val="TOC2"/>
            <w:rPr>
              <w:rFonts w:asciiTheme="minorHAnsi" w:eastAsiaTheme="minorEastAsia" w:hAnsiTheme="minorHAnsi" w:cstheme="minorBidi"/>
              <w:color w:val="auto"/>
              <w:lang w:val="en-AU"/>
            </w:rPr>
          </w:pPr>
          <w:hyperlink w:anchor="_Toc125049531" w:history="1">
            <w:r w:rsidR="0004218D" w:rsidRPr="00DE640A">
              <w:rPr>
                <w:rStyle w:val="Hyperlink"/>
                <w:w w:val="95"/>
              </w:rPr>
              <w:t>7.1</w:t>
            </w:r>
            <w:r w:rsidR="0004218D">
              <w:rPr>
                <w:rFonts w:asciiTheme="minorHAnsi" w:eastAsiaTheme="minorEastAsia" w:hAnsiTheme="minorHAnsi" w:cstheme="minorBidi"/>
                <w:color w:val="auto"/>
                <w:lang w:val="en-AU"/>
              </w:rPr>
              <w:tab/>
            </w:r>
            <w:r w:rsidR="0004218D" w:rsidRPr="00DE640A">
              <w:rPr>
                <w:rStyle w:val="Hyperlink"/>
                <w:w w:val="95"/>
              </w:rPr>
              <w:t>Statement of Commitment</w:t>
            </w:r>
            <w:r w:rsidR="0004218D">
              <w:rPr>
                <w:webHidden/>
              </w:rPr>
              <w:tab/>
            </w:r>
            <w:r w:rsidR="0004218D">
              <w:rPr>
                <w:webHidden/>
              </w:rPr>
              <w:fldChar w:fldCharType="begin"/>
            </w:r>
            <w:r w:rsidR="0004218D">
              <w:rPr>
                <w:webHidden/>
              </w:rPr>
              <w:instrText xml:space="preserve"> PAGEREF _Toc125049531 \h </w:instrText>
            </w:r>
            <w:r w:rsidR="0004218D">
              <w:rPr>
                <w:webHidden/>
              </w:rPr>
            </w:r>
            <w:r w:rsidR="0004218D">
              <w:rPr>
                <w:webHidden/>
              </w:rPr>
              <w:fldChar w:fldCharType="separate"/>
            </w:r>
            <w:r w:rsidR="006156B8">
              <w:rPr>
                <w:webHidden/>
              </w:rPr>
              <w:t>1</w:t>
            </w:r>
            <w:r w:rsidR="0004218D">
              <w:rPr>
                <w:webHidden/>
              </w:rPr>
              <w:fldChar w:fldCharType="end"/>
            </w:r>
          </w:hyperlink>
        </w:p>
        <w:p w14:paraId="28769846" w14:textId="6392714B" w:rsidR="0004218D" w:rsidRDefault="00F650EC">
          <w:pPr>
            <w:pStyle w:val="TOC2"/>
            <w:rPr>
              <w:rFonts w:asciiTheme="minorHAnsi" w:eastAsiaTheme="minorEastAsia" w:hAnsiTheme="minorHAnsi" w:cstheme="minorBidi"/>
              <w:color w:val="auto"/>
              <w:lang w:val="en-AU"/>
            </w:rPr>
          </w:pPr>
          <w:hyperlink w:anchor="_Toc125049532" w:history="1">
            <w:r w:rsidR="0004218D" w:rsidRPr="00DE640A">
              <w:rPr>
                <w:rStyle w:val="Hyperlink"/>
                <w:w w:val="95"/>
              </w:rPr>
              <w:t>7.2</w:t>
            </w:r>
            <w:r w:rsidR="0004218D">
              <w:rPr>
                <w:rFonts w:asciiTheme="minorHAnsi" w:eastAsiaTheme="minorEastAsia" w:hAnsiTheme="minorHAnsi" w:cstheme="minorBidi"/>
                <w:color w:val="auto"/>
                <w:lang w:val="en-AU"/>
              </w:rPr>
              <w:tab/>
            </w:r>
            <w:r w:rsidR="0004218D" w:rsidRPr="00DE640A">
              <w:rPr>
                <w:rStyle w:val="Hyperlink"/>
                <w:w w:val="95"/>
              </w:rPr>
              <w:t>Human Resource Management</w:t>
            </w:r>
            <w:r w:rsidR="0004218D">
              <w:rPr>
                <w:webHidden/>
              </w:rPr>
              <w:tab/>
            </w:r>
            <w:r w:rsidR="0004218D">
              <w:rPr>
                <w:webHidden/>
              </w:rPr>
              <w:fldChar w:fldCharType="begin"/>
            </w:r>
            <w:r w:rsidR="0004218D">
              <w:rPr>
                <w:webHidden/>
              </w:rPr>
              <w:instrText xml:space="preserve"> PAGEREF _Toc125049532 \h </w:instrText>
            </w:r>
            <w:r w:rsidR="0004218D">
              <w:rPr>
                <w:webHidden/>
              </w:rPr>
            </w:r>
            <w:r w:rsidR="0004218D">
              <w:rPr>
                <w:webHidden/>
              </w:rPr>
              <w:fldChar w:fldCharType="separate"/>
            </w:r>
            <w:r w:rsidR="006156B8">
              <w:rPr>
                <w:webHidden/>
              </w:rPr>
              <w:t>3</w:t>
            </w:r>
            <w:r w:rsidR="0004218D">
              <w:rPr>
                <w:webHidden/>
              </w:rPr>
              <w:fldChar w:fldCharType="end"/>
            </w:r>
          </w:hyperlink>
        </w:p>
        <w:p w14:paraId="68BC6CF3" w14:textId="211AEC3C" w:rsidR="0004218D" w:rsidRDefault="00F650EC">
          <w:pPr>
            <w:pStyle w:val="TOC2"/>
            <w:rPr>
              <w:rFonts w:asciiTheme="minorHAnsi" w:eastAsiaTheme="minorEastAsia" w:hAnsiTheme="minorHAnsi" w:cstheme="minorBidi"/>
              <w:color w:val="auto"/>
              <w:lang w:val="en-AU"/>
            </w:rPr>
          </w:pPr>
          <w:hyperlink w:anchor="_Toc125049533" w:history="1">
            <w:r w:rsidR="0004218D" w:rsidRPr="00DE640A">
              <w:rPr>
                <w:rStyle w:val="Hyperlink"/>
                <w:w w:val="95"/>
              </w:rPr>
              <w:t>7.3</w:t>
            </w:r>
            <w:r w:rsidR="0004218D">
              <w:rPr>
                <w:rFonts w:asciiTheme="minorHAnsi" w:eastAsiaTheme="minorEastAsia" w:hAnsiTheme="minorHAnsi" w:cstheme="minorBidi"/>
                <w:color w:val="auto"/>
                <w:lang w:val="en-AU"/>
              </w:rPr>
              <w:tab/>
            </w:r>
            <w:r w:rsidR="0004218D" w:rsidRPr="00DE640A">
              <w:rPr>
                <w:rStyle w:val="Hyperlink"/>
                <w:w w:val="95"/>
              </w:rPr>
              <w:t>Risk Management, Safety and Wellbeing of Clients</w:t>
            </w:r>
            <w:r w:rsidR="0004218D">
              <w:rPr>
                <w:webHidden/>
              </w:rPr>
              <w:tab/>
            </w:r>
            <w:r w:rsidR="0004218D">
              <w:rPr>
                <w:webHidden/>
              </w:rPr>
              <w:fldChar w:fldCharType="begin"/>
            </w:r>
            <w:r w:rsidR="0004218D">
              <w:rPr>
                <w:webHidden/>
              </w:rPr>
              <w:instrText xml:space="preserve"> PAGEREF _Toc125049533 \h </w:instrText>
            </w:r>
            <w:r w:rsidR="0004218D">
              <w:rPr>
                <w:webHidden/>
              </w:rPr>
            </w:r>
            <w:r w:rsidR="0004218D">
              <w:rPr>
                <w:webHidden/>
              </w:rPr>
              <w:fldChar w:fldCharType="separate"/>
            </w:r>
            <w:r w:rsidR="006156B8">
              <w:rPr>
                <w:webHidden/>
              </w:rPr>
              <w:t>6</w:t>
            </w:r>
            <w:r w:rsidR="0004218D">
              <w:rPr>
                <w:webHidden/>
              </w:rPr>
              <w:fldChar w:fldCharType="end"/>
            </w:r>
          </w:hyperlink>
        </w:p>
        <w:p w14:paraId="1FAC96F9" w14:textId="1F5B488C" w:rsidR="0004218D" w:rsidRDefault="00F650EC">
          <w:pPr>
            <w:pStyle w:val="TOC2"/>
            <w:rPr>
              <w:rFonts w:asciiTheme="minorHAnsi" w:eastAsiaTheme="minorEastAsia" w:hAnsiTheme="minorHAnsi" w:cstheme="minorBidi"/>
              <w:color w:val="auto"/>
              <w:lang w:val="en-AU"/>
            </w:rPr>
          </w:pPr>
          <w:hyperlink w:anchor="_Toc125049534" w:history="1">
            <w:r w:rsidR="0004218D" w:rsidRPr="00DE640A">
              <w:rPr>
                <w:rStyle w:val="Hyperlink"/>
                <w:w w:val="95"/>
              </w:rPr>
              <w:t>7.4</w:t>
            </w:r>
            <w:r w:rsidR="0004218D">
              <w:rPr>
                <w:rFonts w:asciiTheme="minorHAnsi" w:eastAsiaTheme="minorEastAsia" w:hAnsiTheme="minorHAnsi" w:cstheme="minorBidi"/>
                <w:color w:val="auto"/>
                <w:lang w:val="en-AU"/>
              </w:rPr>
              <w:tab/>
            </w:r>
            <w:r w:rsidR="0004218D" w:rsidRPr="00DE640A">
              <w:rPr>
                <w:rStyle w:val="Hyperlink"/>
                <w:w w:val="95"/>
              </w:rPr>
              <w:t>Preventing and Responding to the Abuse, Neglect and Exploitation of People with a Disability</w:t>
            </w:r>
            <w:r w:rsidR="0004218D">
              <w:rPr>
                <w:webHidden/>
              </w:rPr>
              <w:tab/>
            </w:r>
            <w:r w:rsidR="0004218D">
              <w:rPr>
                <w:webHidden/>
              </w:rPr>
              <w:fldChar w:fldCharType="begin"/>
            </w:r>
            <w:r w:rsidR="0004218D">
              <w:rPr>
                <w:webHidden/>
              </w:rPr>
              <w:instrText xml:space="preserve"> PAGEREF _Toc125049534 \h </w:instrText>
            </w:r>
            <w:r w:rsidR="0004218D">
              <w:rPr>
                <w:webHidden/>
              </w:rPr>
            </w:r>
            <w:r w:rsidR="0004218D">
              <w:rPr>
                <w:webHidden/>
              </w:rPr>
              <w:fldChar w:fldCharType="separate"/>
            </w:r>
            <w:r w:rsidR="006156B8">
              <w:rPr>
                <w:webHidden/>
              </w:rPr>
              <w:t>9</w:t>
            </w:r>
            <w:r w:rsidR="0004218D">
              <w:rPr>
                <w:webHidden/>
              </w:rPr>
              <w:fldChar w:fldCharType="end"/>
            </w:r>
          </w:hyperlink>
        </w:p>
        <w:p w14:paraId="3B288920" w14:textId="35757F71" w:rsidR="0004218D" w:rsidRDefault="00F650EC">
          <w:pPr>
            <w:pStyle w:val="TOC2"/>
            <w:rPr>
              <w:rFonts w:asciiTheme="minorHAnsi" w:eastAsiaTheme="minorEastAsia" w:hAnsiTheme="minorHAnsi" w:cstheme="minorBidi"/>
              <w:color w:val="auto"/>
              <w:lang w:val="en-AU"/>
            </w:rPr>
          </w:pPr>
          <w:hyperlink w:anchor="_Toc125049535" w:history="1">
            <w:r w:rsidR="0004218D" w:rsidRPr="00DE640A">
              <w:rPr>
                <w:rStyle w:val="Hyperlink"/>
                <w:w w:val="95"/>
              </w:rPr>
              <w:t xml:space="preserve">7.5 </w:t>
            </w:r>
            <w:r w:rsidR="0004218D">
              <w:rPr>
                <w:rFonts w:asciiTheme="minorHAnsi" w:eastAsiaTheme="minorEastAsia" w:hAnsiTheme="minorHAnsi" w:cstheme="minorBidi"/>
                <w:color w:val="auto"/>
                <w:lang w:val="en-AU"/>
              </w:rPr>
              <w:tab/>
            </w:r>
            <w:r w:rsidR="0004218D" w:rsidRPr="00DE640A">
              <w:rPr>
                <w:rStyle w:val="Hyperlink"/>
                <w:w w:val="95"/>
              </w:rPr>
              <w:t>Critical Incident Reporting</w:t>
            </w:r>
            <w:r w:rsidR="0004218D">
              <w:rPr>
                <w:webHidden/>
              </w:rPr>
              <w:tab/>
            </w:r>
            <w:r w:rsidR="0004218D">
              <w:rPr>
                <w:webHidden/>
              </w:rPr>
              <w:fldChar w:fldCharType="begin"/>
            </w:r>
            <w:r w:rsidR="0004218D">
              <w:rPr>
                <w:webHidden/>
              </w:rPr>
              <w:instrText xml:space="preserve"> PAGEREF _Toc125049535 \h </w:instrText>
            </w:r>
            <w:r w:rsidR="0004218D">
              <w:rPr>
                <w:webHidden/>
              </w:rPr>
            </w:r>
            <w:r w:rsidR="0004218D">
              <w:rPr>
                <w:webHidden/>
              </w:rPr>
              <w:fldChar w:fldCharType="separate"/>
            </w:r>
            <w:r w:rsidR="006156B8">
              <w:rPr>
                <w:webHidden/>
              </w:rPr>
              <w:t>9</w:t>
            </w:r>
            <w:r w:rsidR="0004218D">
              <w:rPr>
                <w:webHidden/>
              </w:rPr>
              <w:fldChar w:fldCharType="end"/>
            </w:r>
          </w:hyperlink>
        </w:p>
        <w:p w14:paraId="1D217315" w14:textId="5B0D4BFB" w:rsidR="0004218D" w:rsidRDefault="00F650EC">
          <w:pPr>
            <w:pStyle w:val="TOC2"/>
            <w:rPr>
              <w:rFonts w:asciiTheme="minorHAnsi" w:eastAsiaTheme="minorEastAsia" w:hAnsiTheme="minorHAnsi" w:cstheme="minorBidi"/>
              <w:color w:val="auto"/>
              <w:lang w:val="en-AU"/>
            </w:rPr>
          </w:pPr>
          <w:hyperlink w:anchor="_Toc125049536" w:history="1">
            <w:r w:rsidR="0004218D" w:rsidRPr="00DE640A">
              <w:rPr>
                <w:rStyle w:val="Hyperlink"/>
                <w:w w:val="95"/>
              </w:rPr>
              <w:t>7.6</w:t>
            </w:r>
            <w:r w:rsidR="0004218D">
              <w:rPr>
                <w:rFonts w:asciiTheme="minorHAnsi" w:eastAsiaTheme="minorEastAsia" w:hAnsiTheme="minorHAnsi" w:cstheme="minorBidi"/>
                <w:color w:val="auto"/>
                <w:lang w:val="en-AU"/>
              </w:rPr>
              <w:tab/>
            </w:r>
            <w:r w:rsidR="0004218D" w:rsidRPr="00DE640A">
              <w:rPr>
                <w:rStyle w:val="Hyperlink"/>
                <w:w w:val="95"/>
              </w:rPr>
              <w:t>Complaints Management Policy and Procedure</w:t>
            </w:r>
            <w:r w:rsidR="0004218D">
              <w:rPr>
                <w:webHidden/>
              </w:rPr>
              <w:tab/>
            </w:r>
            <w:r w:rsidR="0004218D">
              <w:rPr>
                <w:webHidden/>
              </w:rPr>
              <w:fldChar w:fldCharType="begin"/>
            </w:r>
            <w:r w:rsidR="0004218D">
              <w:rPr>
                <w:webHidden/>
              </w:rPr>
              <w:instrText xml:space="preserve"> PAGEREF _Toc125049536 \h </w:instrText>
            </w:r>
            <w:r w:rsidR="0004218D">
              <w:rPr>
                <w:webHidden/>
              </w:rPr>
            </w:r>
            <w:r w:rsidR="0004218D">
              <w:rPr>
                <w:webHidden/>
              </w:rPr>
              <w:fldChar w:fldCharType="separate"/>
            </w:r>
            <w:r w:rsidR="006156B8">
              <w:rPr>
                <w:webHidden/>
              </w:rPr>
              <w:t>9</w:t>
            </w:r>
            <w:r w:rsidR="0004218D">
              <w:rPr>
                <w:webHidden/>
              </w:rPr>
              <w:fldChar w:fldCharType="end"/>
            </w:r>
          </w:hyperlink>
        </w:p>
        <w:p w14:paraId="2748BA08" w14:textId="3D714F21" w:rsidR="0004218D" w:rsidRDefault="00F650EC">
          <w:pPr>
            <w:pStyle w:val="TOC2"/>
            <w:rPr>
              <w:rFonts w:asciiTheme="minorHAnsi" w:eastAsiaTheme="minorEastAsia" w:hAnsiTheme="minorHAnsi" w:cstheme="minorBidi"/>
              <w:color w:val="auto"/>
              <w:lang w:val="en-AU"/>
            </w:rPr>
          </w:pPr>
          <w:hyperlink w:anchor="_Toc125049537" w:history="1">
            <w:r w:rsidR="0004218D" w:rsidRPr="00DE640A">
              <w:rPr>
                <w:rStyle w:val="Hyperlink"/>
                <w:w w:val="95"/>
              </w:rPr>
              <w:t xml:space="preserve">7.7 </w:t>
            </w:r>
            <w:r w:rsidR="0004218D">
              <w:rPr>
                <w:rFonts w:asciiTheme="minorHAnsi" w:eastAsiaTheme="minorEastAsia" w:hAnsiTheme="minorHAnsi" w:cstheme="minorBidi"/>
                <w:color w:val="auto"/>
                <w:lang w:val="en-AU"/>
              </w:rPr>
              <w:tab/>
            </w:r>
            <w:r w:rsidR="0004218D" w:rsidRPr="00DE640A">
              <w:rPr>
                <w:rStyle w:val="Hyperlink"/>
                <w:w w:val="95"/>
              </w:rPr>
              <w:t>Managing Breaches of the Strategy</w:t>
            </w:r>
            <w:r w:rsidR="0004218D">
              <w:rPr>
                <w:webHidden/>
              </w:rPr>
              <w:tab/>
            </w:r>
            <w:r w:rsidR="0004218D">
              <w:rPr>
                <w:webHidden/>
              </w:rPr>
              <w:fldChar w:fldCharType="begin"/>
            </w:r>
            <w:r w:rsidR="0004218D">
              <w:rPr>
                <w:webHidden/>
              </w:rPr>
              <w:instrText xml:space="preserve"> PAGEREF _Toc125049537 \h </w:instrText>
            </w:r>
            <w:r w:rsidR="0004218D">
              <w:rPr>
                <w:webHidden/>
              </w:rPr>
            </w:r>
            <w:r w:rsidR="0004218D">
              <w:rPr>
                <w:webHidden/>
              </w:rPr>
              <w:fldChar w:fldCharType="separate"/>
            </w:r>
            <w:r w:rsidR="006156B8">
              <w:rPr>
                <w:webHidden/>
              </w:rPr>
              <w:t>9</w:t>
            </w:r>
            <w:r w:rsidR="0004218D">
              <w:rPr>
                <w:webHidden/>
              </w:rPr>
              <w:fldChar w:fldCharType="end"/>
            </w:r>
          </w:hyperlink>
        </w:p>
        <w:p w14:paraId="2C1590BC" w14:textId="679FC442" w:rsidR="0004218D" w:rsidRDefault="00F650EC">
          <w:pPr>
            <w:pStyle w:val="TOC1"/>
            <w:rPr>
              <w:rFonts w:asciiTheme="minorHAnsi" w:eastAsiaTheme="minorEastAsia" w:hAnsiTheme="minorHAnsi" w:cstheme="minorBidi"/>
              <w:sz w:val="22"/>
              <w:szCs w:val="22"/>
              <w:lang w:val="en-AU"/>
            </w:rPr>
          </w:pPr>
          <w:hyperlink w:anchor="_Toc125049538" w:history="1">
            <w:r w:rsidR="0004218D" w:rsidRPr="00DE640A">
              <w:rPr>
                <w:rStyle w:val="Hyperlink"/>
              </w:rPr>
              <w:t>Approval</w:t>
            </w:r>
            <w:r w:rsidR="0004218D">
              <w:rPr>
                <w:webHidden/>
              </w:rPr>
              <w:tab/>
            </w:r>
            <w:r w:rsidR="0004218D">
              <w:rPr>
                <w:webHidden/>
              </w:rPr>
              <w:fldChar w:fldCharType="begin"/>
            </w:r>
            <w:r w:rsidR="0004218D">
              <w:rPr>
                <w:webHidden/>
              </w:rPr>
              <w:instrText xml:space="preserve"> PAGEREF _Toc125049538 \h </w:instrText>
            </w:r>
            <w:r w:rsidR="0004218D">
              <w:rPr>
                <w:webHidden/>
              </w:rPr>
            </w:r>
            <w:r w:rsidR="0004218D">
              <w:rPr>
                <w:webHidden/>
              </w:rPr>
              <w:fldChar w:fldCharType="separate"/>
            </w:r>
            <w:r w:rsidR="006156B8">
              <w:rPr>
                <w:webHidden/>
              </w:rPr>
              <w:t>11</w:t>
            </w:r>
            <w:r w:rsidR="0004218D">
              <w:rPr>
                <w:webHidden/>
              </w:rPr>
              <w:fldChar w:fldCharType="end"/>
            </w:r>
          </w:hyperlink>
        </w:p>
        <w:p w14:paraId="48B28EF1" w14:textId="77777777" w:rsidR="00B35CBF" w:rsidRDefault="00B35CBF" w:rsidP="00B35CBF">
          <w:pPr>
            <w:spacing w:after="0" w:line="240" w:lineRule="auto"/>
            <w:contextualSpacing/>
            <w:jc w:val="both"/>
            <w:rPr>
              <w:b/>
              <w:bCs/>
              <w:noProof/>
            </w:rPr>
          </w:pPr>
          <w:r w:rsidRPr="00E3170A">
            <w:rPr>
              <w:b/>
              <w:bCs/>
              <w:noProof/>
            </w:rPr>
            <w:fldChar w:fldCharType="end"/>
          </w:r>
        </w:p>
      </w:sdtContent>
    </w:sdt>
    <w:p w14:paraId="08CCDCEB" w14:textId="77777777" w:rsidR="00B35CBF" w:rsidRDefault="00B35CBF">
      <w:pPr>
        <w:spacing w:after="0" w:line="240" w:lineRule="auto"/>
      </w:pPr>
      <w:r>
        <w:br w:type="page"/>
      </w:r>
    </w:p>
    <w:p w14:paraId="0F775F20" w14:textId="77777777" w:rsidR="00B35CBF" w:rsidRPr="00467A5C" w:rsidRDefault="00B35CBF" w:rsidP="00B35CBF">
      <w:pPr>
        <w:pStyle w:val="Heading1"/>
        <w:keepLines/>
        <w:numPr>
          <w:ilvl w:val="0"/>
          <w:numId w:val="52"/>
        </w:numPr>
        <w:tabs>
          <w:tab w:val="num" w:pos="360"/>
          <w:tab w:val="left" w:pos="567"/>
        </w:tabs>
        <w:spacing w:before="240" w:after="240" w:line="259" w:lineRule="auto"/>
        <w:ind w:left="0" w:firstLine="0"/>
        <w:rPr>
          <w:b w:val="0"/>
          <w:sz w:val="27"/>
          <w:szCs w:val="27"/>
        </w:rPr>
      </w:pPr>
      <w:bookmarkStart w:id="1" w:name="_Toc125049515"/>
      <w:r w:rsidRPr="00467A5C">
        <w:rPr>
          <w:sz w:val="28"/>
          <w:szCs w:val="28"/>
        </w:rPr>
        <w:lastRenderedPageBreak/>
        <w:t>Purpose</w:t>
      </w:r>
      <w:bookmarkEnd w:id="1"/>
    </w:p>
    <w:p w14:paraId="3321FA17" w14:textId="01AA397E" w:rsidR="00B35CBF" w:rsidRPr="00281588" w:rsidRDefault="00B35CBF" w:rsidP="00B35CBF">
      <w:pPr>
        <w:rPr>
          <w:sz w:val="22"/>
          <w:szCs w:val="22"/>
        </w:rPr>
      </w:pPr>
      <w:r w:rsidRPr="00281588">
        <w:rPr>
          <w:sz w:val="22"/>
          <w:szCs w:val="22"/>
        </w:rPr>
        <w:t xml:space="preserve">The Department of Seniors, Disability Services and Aboriginal and Torres Strait Islander Partnerships’ Risk Management Strategy for Children, Young People and People with Disability (the strategy) was developed as a requirement under Chapter 7, Part 3 of the </w:t>
      </w:r>
      <w:r w:rsidRPr="00281588">
        <w:rPr>
          <w:i/>
          <w:sz w:val="22"/>
          <w:szCs w:val="22"/>
        </w:rPr>
        <w:t xml:space="preserve">Working with Children (Risk Management and Screening) Act 2000 </w:t>
      </w:r>
      <w:r w:rsidRPr="00281588">
        <w:rPr>
          <w:sz w:val="22"/>
          <w:szCs w:val="22"/>
        </w:rPr>
        <w:t xml:space="preserve">and associated regulations (WWC Act). </w:t>
      </w:r>
    </w:p>
    <w:p w14:paraId="1AC10A46" w14:textId="57D57D18" w:rsidR="00B35CBF" w:rsidRPr="00281588" w:rsidRDefault="007F780A" w:rsidP="00B35CBF">
      <w:pPr>
        <w:rPr>
          <w:sz w:val="22"/>
          <w:szCs w:val="22"/>
        </w:rPr>
      </w:pPr>
      <w:r w:rsidRPr="00281588">
        <w:rPr>
          <w:sz w:val="22"/>
          <w:szCs w:val="22"/>
        </w:rPr>
        <w:t>Subdivision 2</w:t>
      </w:r>
      <w:r w:rsidR="00B35CBF" w:rsidRPr="00281588">
        <w:rPr>
          <w:sz w:val="22"/>
          <w:szCs w:val="22"/>
        </w:rPr>
        <w:t xml:space="preserve"> (section </w:t>
      </w:r>
      <w:r w:rsidRPr="00281588">
        <w:rPr>
          <w:sz w:val="22"/>
          <w:szCs w:val="22"/>
        </w:rPr>
        <w:t>58</w:t>
      </w:r>
      <w:r w:rsidR="00B35CBF" w:rsidRPr="00281588">
        <w:rPr>
          <w:sz w:val="22"/>
          <w:szCs w:val="22"/>
        </w:rPr>
        <w:t>) of the</w:t>
      </w:r>
      <w:r w:rsidR="00B35CBF" w:rsidRPr="00281588">
        <w:rPr>
          <w:color w:val="3B3B3B"/>
          <w:sz w:val="22"/>
          <w:szCs w:val="22"/>
        </w:rPr>
        <w:t xml:space="preserve"> </w:t>
      </w:r>
      <w:r w:rsidR="00B35CBF" w:rsidRPr="00281588">
        <w:rPr>
          <w:i/>
          <w:sz w:val="22"/>
          <w:szCs w:val="22"/>
        </w:rPr>
        <w:t>Disability Services Act 2006</w:t>
      </w:r>
      <w:r w:rsidR="00B35CBF" w:rsidRPr="00281588">
        <w:rPr>
          <w:sz w:val="22"/>
          <w:szCs w:val="22"/>
        </w:rPr>
        <w:t xml:space="preserve"> (DS Act) creates similar risk management obligations for funded service providers </w:t>
      </w:r>
      <w:r w:rsidRPr="00281588">
        <w:rPr>
          <w:sz w:val="22"/>
          <w:szCs w:val="22"/>
        </w:rPr>
        <w:t xml:space="preserve">delivering state disability work. </w:t>
      </w:r>
      <w:r w:rsidR="00B35CBF" w:rsidRPr="00281588">
        <w:rPr>
          <w:sz w:val="22"/>
          <w:szCs w:val="22"/>
        </w:rPr>
        <w:t xml:space="preserve">Although these provisions do not apply to the </w:t>
      </w:r>
      <w:r w:rsidR="006E585C">
        <w:rPr>
          <w:sz w:val="22"/>
          <w:szCs w:val="22"/>
        </w:rPr>
        <w:t>d</w:t>
      </w:r>
      <w:r w:rsidR="006E585C" w:rsidRPr="00281588">
        <w:rPr>
          <w:sz w:val="22"/>
          <w:szCs w:val="22"/>
        </w:rPr>
        <w:t xml:space="preserve">epartment </w:t>
      </w:r>
      <w:r w:rsidR="00B35CBF" w:rsidRPr="00281588">
        <w:rPr>
          <w:sz w:val="22"/>
          <w:szCs w:val="22"/>
        </w:rPr>
        <w:t xml:space="preserve">(as a government service provider), this strategy acknowledges that section </w:t>
      </w:r>
      <w:r w:rsidR="007D567B">
        <w:rPr>
          <w:sz w:val="22"/>
          <w:szCs w:val="22"/>
        </w:rPr>
        <w:t>58</w:t>
      </w:r>
      <w:r w:rsidR="00B35CBF" w:rsidRPr="00281588">
        <w:rPr>
          <w:sz w:val="22"/>
          <w:szCs w:val="22"/>
        </w:rPr>
        <w:t xml:space="preserve"> represents a best practice approach to managing risk.</w:t>
      </w:r>
      <w:r w:rsidR="00B35CBF" w:rsidRPr="00281588">
        <w:rPr>
          <w:rStyle w:val="FootnoteReference"/>
          <w:sz w:val="22"/>
          <w:szCs w:val="22"/>
        </w:rPr>
        <w:footnoteReference w:id="1"/>
      </w:r>
      <w:r w:rsidR="00B35CBF" w:rsidRPr="00281588">
        <w:rPr>
          <w:sz w:val="22"/>
          <w:szCs w:val="22"/>
        </w:rPr>
        <w:t xml:space="preserve"> </w:t>
      </w:r>
    </w:p>
    <w:p w14:paraId="7AB3D167" w14:textId="77777777" w:rsidR="00B35CBF" w:rsidRPr="00281588" w:rsidRDefault="00B35CBF" w:rsidP="00B35CBF">
      <w:pPr>
        <w:rPr>
          <w:sz w:val="22"/>
          <w:szCs w:val="22"/>
        </w:rPr>
      </w:pPr>
      <w:r w:rsidRPr="00281588">
        <w:rPr>
          <w:sz w:val="22"/>
          <w:szCs w:val="22"/>
        </w:rPr>
        <w:t>Collectively, these provisions require that employers develop and implement approaches to service delivery that are reflective of the vulnerability of clients. In a departmental service delivery context this vulnerability may be due to the age or disability of clients, or both. The practical steps to be adopted can include:</w:t>
      </w:r>
    </w:p>
    <w:p w14:paraId="5F75628A" w14:textId="5C32C0AD" w:rsidR="00B35CBF" w:rsidRPr="007F780A" w:rsidRDefault="006E585C" w:rsidP="00B35CBF">
      <w:pPr>
        <w:pStyle w:val="ListParagraph"/>
        <w:numPr>
          <w:ilvl w:val="0"/>
          <w:numId w:val="50"/>
        </w:numPr>
        <w:jc w:val="both"/>
        <w:rPr>
          <w:rFonts w:ascii="Arial" w:hAnsi="Arial" w:cs="Arial"/>
        </w:rPr>
      </w:pPr>
      <w:r>
        <w:rPr>
          <w:rFonts w:ascii="Arial" w:hAnsi="Arial" w:cs="Arial"/>
        </w:rPr>
        <w:t>h</w:t>
      </w:r>
      <w:r w:rsidRPr="007F780A">
        <w:rPr>
          <w:rFonts w:ascii="Arial" w:hAnsi="Arial" w:cs="Arial"/>
        </w:rPr>
        <w:t xml:space="preserve">uman </w:t>
      </w:r>
      <w:r w:rsidR="00B35CBF" w:rsidRPr="007F780A">
        <w:rPr>
          <w:rFonts w:ascii="Arial" w:hAnsi="Arial" w:cs="Arial"/>
        </w:rPr>
        <w:t xml:space="preserve">resource systems, including </w:t>
      </w:r>
      <w:r w:rsidR="00B35CBF" w:rsidRPr="00673A0C">
        <w:rPr>
          <w:rFonts w:ascii="Arial" w:hAnsi="Arial" w:cs="Arial"/>
        </w:rPr>
        <w:t>policies and procedures,</w:t>
      </w:r>
      <w:r w:rsidR="00B35CBF" w:rsidRPr="007D567B">
        <w:rPr>
          <w:rFonts w:ascii="Arial" w:hAnsi="Arial" w:cs="Arial"/>
        </w:rPr>
        <w:t xml:space="preserve"> to minimise the risk of harm to vulnerable clients</w:t>
      </w:r>
      <w:r w:rsidR="00B35CBF" w:rsidRPr="00C9583B">
        <w:rPr>
          <w:rFonts w:ascii="Arial" w:hAnsi="Arial" w:cs="Arial"/>
        </w:rPr>
        <w:t xml:space="preserve">, including </w:t>
      </w:r>
      <w:r w:rsidR="00B35CBF" w:rsidRPr="009B2129">
        <w:rPr>
          <w:rFonts w:ascii="Arial" w:hAnsi="Arial" w:cs="Arial"/>
        </w:rPr>
        <w:t xml:space="preserve">approaches to </w:t>
      </w:r>
      <w:r w:rsidR="00B35CBF" w:rsidRPr="0004218D">
        <w:rPr>
          <w:rFonts w:ascii="Arial" w:hAnsi="Arial" w:cs="Arial"/>
        </w:rPr>
        <w:t>recruitment and selection that are tailored to the risk exposure</w:t>
      </w:r>
      <w:r w:rsidR="00B35CBF" w:rsidRPr="00D96C48">
        <w:rPr>
          <w:rFonts w:ascii="Arial" w:hAnsi="Arial" w:cs="Arial"/>
        </w:rPr>
        <w:t>,</w:t>
      </w:r>
      <w:r w:rsidR="00B35CBF" w:rsidRPr="007F780A">
        <w:rPr>
          <w:rFonts w:ascii="Arial" w:hAnsi="Arial" w:cs="Arial"/>
        </w:rPr>
        <w:t xml:space="preserve"> criminal history screening of relevant staff and a strong ethical framework that is well promoted to staff and </w:t>
      </w:r>
      <w:proofErr w:type="gramStart"/>
      <w:r w:rsidR="00B35CBF" w:rsidRPr="007F780A">
        <w:rPr>
          <w:rFonts w:ascii="Arial" w:hAnsi="Arial" w:cs="Arial"/>
        </w:rPr>
        <w:t>supervisors</w:t>
      </w:r>
      <w:proofErr w:type="gramEnd"/>
      <w:r w:rsidR="00B35CBF" w:rsidRPr="007F780A">
        <w:rPr>
          <w:rFonts w:ascii="Arial" w:hAnsi="Arial" w:cs="Arial"/>
        </w:rPr>
        <w:t xml:space="preserve"> </w:t>
      </w:r>
    </w:p>
    <w:p w14:paraId="3552275E" w14:textId="1D796B4D" w:rsidR="00B35CBF" w:rsidRPr="007F780A" w:rsidRDefault="006E585C" w:rsidP="00B35CBF">
      <w:pPr>
        <w:pStyle w:val="ListParagraph"/>
        <w:numPr>
          <w:ilvl w:val="0"/>
          <w:numId w:val="50"/>
        </w:numPr>
        <w:jc w:val="both"/>
        <w:rPr>
          <w:rFonts w:ascii="Arial" w:hAnsi="Arial" w:cs="Arial"/>
        </w:rPr>
      </w:pPr>
      <w:r>
        <w:rPr>
          <w:rFonts w:ascii="Arial" w:hAnsi="Arial" w:cs="Arial"/>
        </w:rPr>
        <w:t>s</w:t>
      </w:r>
      <w:r w:rsidRPr="007F780A">
        <w:rPr>
          <w:rFonts w:ascii="Arial" w:hAnsi="Arial" w:cs="Arial"/>
        </w:rPr>
        <w:t>ervice</w:t>
      </w:r>
      <w:r w:rsidR="00B35CBF" w:rsidRPr="007F780A">
        <w:rPr>
          <w:rFonts w:ascii="Arial" w:hAnsi="Arial" w:cs="Arial"/>
        </w:rPr>
        <w:t xml:space="preserve">-level systems include policies and procedures that are designed to minimise risk and keep vulnerable clients </w:t>
      </w:r>
      <w:proofErr w:type="gramStart"/>
      <w:r w:rsidR="00B35CBF" w:rsidRPr="007F780A">
        <w:rPr>
          <w:rFonts w:ascii="Arial" w:hAnsi="Arial" w:cs="Arial"/>
        </w:rPr>
        <w:t>safe</w:t>
      </w:r>
      <w:proofErr w:type="gramEnd"/>
    </w:p>
    <w:p w14:paraId="2BBD15D2" w14:textId="3D0C49C7" w:rsidR="00B35CBF" w:rsidRPr="007F780A" w:rsidRDefault="006E585C" w:rsidP="00B35CBF">
      <w:pPr>
        <w:pStyle w:val="ListParagraph"/>
        <w:numPr>
          <w:ilvl w:val="0"/>
          <w:numId w:val="50"/>
        </w:numPr>
        <w:jc w:val="both"/>
        <w:rPr>
          <w:rFonts w:ascii="Arial" w:hAnsi="Arial" w:cs="Arial"/>
        </w:rPr>
      </w:pPr>
      <w:r>
        <w:rPr>
          <w:rFonts w:ascii="Arial" w:hAnsi="Arial" w:cs="Arial"/>
        </w:rPr>
        <w:t>c</w:t>
      </w:r>
      <w:r w:rsidRPr="007F780A">
        <w:rPr>
          <w:rFonts w:ascii="Arial" w:hAnsi="Arial" w:cs="Arial"/>
        </w:rPr>
        <w:t xml:space="preserve">omplaints </w:t>
      </w:r>
      <w:r w:rsidR="00B35CBF" w:rsidRPr="007F780A">
        <w:rPr>
          <w:rFonts w:ascii="Arial" w:hAnsi="Arial" w:cs="Arial"/>
        </w:rPr>
        <w:t xml:space="preserve">processes are accessible and responsive and well promoted to clients, family and </w:t>
      </w:r>
      <w:proofErr w:type="gramStart"/>
      <w:r w:rsidR="00B35CBF" w:rsidRPr="007F780A">
        <w:rPr>
          <w:rFonts w:ascii="Arial" w:hAnsi="Arial" w:cs="Arial"/>
        </w:rPr>
        <w:t>guardians</w:t>
      </w:r>
      <w:proofErr w:type="gramEnd"/>
    </w:p>
    <w:p w14:paraId="0FFAD682" w14:textId="2E7D4A7D" w:rsidR="00B35CBF" w:rsidRPr="007F780A" w:rsidRDefault="006E585C" w:rsidP="00B35CBF">
      <w:pPr>
        <w:pStyle w:val="ListParagraph"/>
        <w:numPr>
          <w:ilvl w:val="0"/>
          <w:numId w:val="50"/>
        </w:numPr>
        <w:jc w:val="both"/>
        <w:rPr>
          <w:rFonts w:ascii="Arial" w:hAnsi="Arial" w:cs="Arial"/>
        </w:rPr>
      </w:pPr>
      <w:r w:rsidRPr="007F780A">
        <w:rPr>
          <w:rFonts w:ascii="Arial" w:hAnsi="Arial" w:cs="Arial"/>
        </w:rPr>
        <w:t xml:space="preserve"> </w:t>
      </w:r>
      <w:r>
        <w:rPr>
          <w:rFonts w:ascii="Arial" w:hAnsi="Arial" w:cs="Arial"/>
        </w:rPr>
        <w:t>A</w:t>
      </w:r>
      <w:r w:rsidRPr="007F780A">
        <w:rPr>
          <w:rFonts w:ascii="Arial" w:hAnsi="Arial" w:cs="Arial"/>
        </w:rPr>
        <w:t xml:space="preserve">n </w:t>
      </w:r>
      <w:r w:rsidR="00B35CBF" w:rsidRPr="007F780A">
        <w:rPr>
          <w:rFonts w:ascii="Arial" w:hAnsi="Arial" w:cs="Arial"/>
        </w:rPr>
        <w:t>organisational culture, including through governance, planning and monitoring, that emphasises client experience and outcomes.</w:t>
      </w:r>
    </w:p>
    <w:p w14:paraId="2503FC11" w14:textId="77777777" w:rsidR="00B35CBF" w:rsidRPr="00281588" w:rsidRDefault="00B35CBF" w:rsidP="00B35CBF">
      <w:pPr>
        <w:rPr>
          <w:sz w:val="22"/>
          <w:szCs w:val="22"/>
        </w:rPr>
      </w:pPr>
      <w:r w:rsidRPr="00281588">
        <w:rPr>
          <w:sz w:val="22"/>
          <w:szCs w:val="22"/>
        </w:rPr>
        <w:t xml:space="preserve">The strategy applies to all departmental staff delivering any service to children and young people and to all employees and students working on placement within departmental services, </w:t>
      </w:r>
      <w:proofErr w:type="spellStart"/>
      <w:r w:rsidRPr="00281588">
        <w:rPr>
          <w:sz w:val="22"/>
          <w:szCs w:val="22"/>
        </w:rPr>
        <w:t>eg</w:t>
      </w:r>
      <w:proofErr w:type="spellEnd"/>
      <w:r w:rsidRPr="00281588">
        <w:rPr>
          <w:sz w:val="22"/>
          <w:szCs w:val="22"/>
        </w:rPr>
        <w:t>, respite services. However, as stated above, the concept of managing risk to clients with disability extends beyond children and is subject to separate requirements under the DS Act and associated policies and procedures.</w:t>
      </w:r>
    </w:p>
    <w:p w14:paraId="385915CA" w14:textId="65ECF61A" w:rsidR="00B35CBF" w:rsidRPr="00281588" w:rsidRDefault="00B35CBF" w:rsidP="00B35CBF">
      <w:pPr>
        <w:rPr>
          <w:sz w:val="22"/>
          <w:szCs w:val="22"/>
        </w:rPr>
      </w:pPr>
      <w:r w:rsidRPr="00281588">
        <w:rPr>
          <w:sz w:val="22"/>
          <w:szCs w:val="22"/>
        </w:rPr>
        <w:t xml:space="preserve">The department’s </w:t>
      </w:r>
      <w:r w:rsidR="003365E7" w:rsidRPr="00281588">
        <w:rPr>
          <w:sz w:val="22"/>
          <w:szCs w:val="22"/>
        </w:rPr>
        <w:t>broader Risk</w:t>
      </w:r>
      <w:r w:rsidRPr="00281588">
        <w:rPr>
          <w:sz w:val="22"/>
          <w:szCs w:val="22"/>
        </w:rPr>
        <w:t xml:space="preserve"> Management Framework prescribes the obligations and responsibilities to be fulfilled and the processes to follow in managing all levels of risk across the department. The strategy is best viewed as an element of the Risk Management Framework and is consistent with its principles and requirements.</w:t>
      </w:r>
    </w:p>
    <w:p w14:paraId="4CA5B4AF" w14:textId="77777777" w:rsidR="00B35CBF" w:rsidRPr="00F457CF" w:rsidRDefault="00B35CBF" w:rsidP="00B35CBF">
      <w:pPr>
        <w:pStyle w:val="Heading1"/>
        <w:keepLines/>
        <w:numPr>
          <w:ilvl w:val="0"/>
          <w:numId w:val="52"/>
        </w:numPr>
        <w:tabs>
          <w:tab w:val="num" w:pos="360"/>
          <w:tab w:val="left" w:pos="567"/>
        </w:tabs>
        <w:spacing w:before="240" w:after="240" w:line="259" w:lineRule="auto"/>
        <w:ind w:left="0" w:firstLine="0"/>
        <w:rPr>
          <w:b w:val="0"/>
          <w:sz w:val="28"/>
          <w:szCs w:val="28"/>
        </w:rPr>
      </w:pPr>
      <w:bookmarkStart w:id="2" w:name="_Toc125049516"/>
      <w:r w:rsidRPr="00F457CF">
        <w:rPr>
          <w:sz w:val="28"/>
          <w:szCs w:val="28"/>
        </w:rPr>
        <w:lastRenderedPageBreak/>
        <w:t>Child Safe Standards</w:t>
      </w:r>
      <w:bookmarkEnd w:id="2"/>
    </w:p>
    <w:p w14:paraId="4E32ECD0" w14:textId="009C3C11" w:rsidR="00B35CBF" w:rsidRDefault="00673A0C" w:rsidP="00281588">
      <w:pPr>
        <w:pStyle w:val="NormalWeb"/>
      </w:pPr>
      <w:r w:rsidRPr="00281588">
        <w:rPr>
          <w:rFonts w:ascii="Arial" w:hAnsi="Arial"/>
          <w:color w:val="2E2E2E"/>
          <w:sz w:val="22"/>
          <w:szCs w:val="22"/>
        </w:rPr>
        <w:t>In February 2019, the National Principles for Child Safe Organisations were endorsed by members of the Council of Australian Governments, including the Prime Minister</w:t>
      </w:r>
      <w:r w:rsidR="006E585C">
        <w:rPr>
          <w:rFonts w:ascii="Arial" w:hAnsi="Arial"/>
          <w:color w:val="2E2E2E"/>
          <w:sz w:val="22"/>
          <w:szCs w:val="22"/>
        </w:rPr>
        <w:t>,</w:t>
      </w:r>
      <w:r w:rsidRPr="00281588">
        <w:rPr>
          <w:rFonts w:ascii="Arial" w:hAnsi="Arial"/>
          <w:color w:val="2E2E2E"/>
          <w:sz w:val="22"/>
          <w:szCs w:val="22"/>
        </w:rPr>
        <w:t xml:space="preserve"> state </w:t>
      </w:r>
      <w:r w:rsidR="007D567B">
        <w:rPr>
          <w:rFonts w:ascii="Arial" w:hAnsi="Arial" w:cs="Arial"/>
          <w:color w:val="2E2E2E"/>
          <w:sz w:val="22"/>
          <w:szCs w:val="22"/>
        </w:rPr>
        <w:t>Premiers</w:t>
      </w:r>
      <w:r w:rsidR="006E585C">
        <w:rPr>
          <w:rFonts w:ascii="Arial" w:hAnsi="Arial" w:cs="Arial"/>
          <w:color w:val="2E2E2E"/>
          <w:sz w:val="22"/>
          <w:szCs w:val="22"/>
        </w:rPr>
        <w:t xml:space="preserve"> and territory Chief Ministers</w:t>
      </w:r>
      <w:r w:rsidRPr="00281588">
        <w:rPr>
          <w:rFonts w:ascii="Arial" w:hAnsi="Arial"/>
          <w:color w:val="2E2E2E"/>
          <w:sz w:val="22"/>
          <w:szCs w:val="22"/>
        </w:rPr>
        <w:t xml:space="preserve">. The principles aim to provide a nationally consistent approach to creating organisational cultures that foster child safety and wellbeing in line with the recommendations of the Royal Commission into Institutional Responses to Child Sexual Abuse (Royal Commission Final Report 2017). </w:t>
      </w:r>
    </w:p>
    <w:p w14:paraId="4BD02B45" w14:textId="01BC6F85" w:rsidR="00742EB4" w:rsidRPr="00281588" w:rsidRDefault="001B790E" w:rsidP="00B35CBF">
      <w:pPr>
        <w:shd w:val="clear" w:color="auto" w:fill="FFFFFF"/>
        <w:spacing w:line="360" w:lineRule="atLeast"/>
        <w:rPr>
          <w:color w:val="222222"/>
          <w:sz w:val="22"/>
          <w:szCs w:val="22"/>
        </w:rPr>
      </w:pPr>
      <w:r w:rsidRPr="00D96C48">
        <w:rPr>
          <w:color w:val="222222"/>
        </w:rPr>
        <w:t>The National P</w:t>
      </w:r>
      <w:r w:rsidRPr="00281588">
        <w:rPr>
          <w:rFonts w:eastAsiaTheme="minorHAnsi"/>
          <w:color w:val="222222"/>
          <w:sz w:val="22"/>
          <w:szCs w:val="22"/>
          <w:lang w:val="en-AU" w:eastAsia="en-US"/>
        </w:rPr>
        <w:t xml:space="preserve">rinciples show that a child safe </w:t>
      </w:r>
      <w:r w:rsidR="00B35CBF" w:rsidRPr="00281588">
        <w:rPr>
          <w:color w:val="222222"/>
          <w:sz w:val="22"/>
          <w:szCs w:val="22"/>
          <w:lang w:val="en-AU"/>
        </w:rPr>
        <w:t xml:space="preserve">organisation </w:t>
      </w:r>
      <w:r w:rsidRPr="00281588">
        <w:rPr>
          <w:rFonts w:eastAsiaTheme="minorHAnsi"/>
          <w:color w:val="222222"/>
          <w:sz w:val="22"/>
          <w:szCs w:val="22"/>
          <w:lang w:val="en-AU" w:eastAsia="en-US"/>
        </w:rPr>
        <w:t xml:space="preserve">is one that: </w:t>
      </w:r>
    </w:p>
    <w:p w14:paraId="6FC2AD4F" w14:textId="77777777" w:rsidR="001B790E" w:rsidRPr="00281588" w:rsidRDefault="001B790E" w:rsidP="001B790E">
      <w:pPr>
        <w:pStyle w:val="ListParagraph"/>
        <w:numPr>
          <w:ilvl w:val="0"/>
          <w:numId w:val="86"/>
        </w:numPr>
        <w:shd w:val="clear" w:color="auto" w:fill="FFFFFF"/>
        <w:spacing w:line="360" w:lineRule="atLeast"/>
        <w:rPr>
          <w:rFonts w:ascii="Arial" w:hAnsi="Arial" w:cs="Arial"/>
        </w:rPr>
      </w:pPr>
      <w:r w:rsidRPr="00281588">
        <w:rPr>
          <w:rFonts w:ascii="Arial" w:hAnsi="Arial" w:cs="Arial"/>
        </w:rPr>
        <w:t xml:space="preserve">creates an environment where children’s safety and wellbeing </w:t>
      </w:r>
      <w:proofErr w:type="gramStart"/>
      <w:r w:rsidRPr="00281588">
        <w:rPr>
          <w:rFonts w:ascii="Arial" w:hAnsi="Arial" w:cs="Arial"/>
        </w:rPr>
        <w:t>is</w:t>
      </w:r>
      <w:proofErr w:type="gramEnd"/>
      <w:r w:rsidRPr="00281588">
        <w:rPr>
          <w:rFonts w:ascii="Arial" w:hAnsi="Arial" w:cs="Arial"/>
        </w:rPr>
        <w:t xml:space="preserve"> the centre of thought, values and actions </w:t>
      </w:r>
    </w:p>
    <w:p w14:paraId="2CC322BD" w14:textId="77777777" w:rsidR="001B790E" w:rsidRPr="00281588" w:rsidRDefault="001B790E" w:rsidP="001B790E">
      <w:pPr>
        <w:pStyle w:val="ListParagraph"/>
        <w:numPr>
          <w:ilvl w:val="0"/>
          <w:numId w:val="86"/>
        </w:numPr>
        <w:shd w:val="clear" w:color="auto" w:fill="FFFFFF"/>
        <w:spacing w:line="360" w:lineRule="atLeast"/>
        <w:rPr>
          <w:rFonts w:ascii="Arial" w:hAnsi="Arial" w:cs="Arial"/>
        </w:rPr>
      </w:pPr>
      <w:r w:rsidRPr="00281588">
        <w:rPr>
          <w:rFonts w:ascii="Arial" w:hAnsi="Arial" w:cs="Arial"/>
        </w:rPr>
        <w:t xml:space="preserve">places emphasis on genuine engagement with, and valuing of </w:t>
      </w:r>
      <w:proofErr w:type="gramStart"/>
      <w:r w:rsidRPr="00281588">
        <w:rPr>
          <w:rFonts w:ascii="Arial" w:hAnsi="Arial" w:cs="Arial"/>
        </w:rPr>
        <w:t>children</w:t>
      </w:r>
      <w:proofErr w:type="gramEnd"/>
      <w:r w:rsidRPr="00281588">
        <w:rPr>
          <w:rFonts w:ascii="Arial" w:hAnsi="Arial" w:cs="Arial"/>
        </w:rPr>
        <w:t xml:space="preserve"> </w:t>
      </w:r>
    </w:p>
    <w:p w14:paraId="27D5DAB8" w14:textId="77777777" w:rsidR="001B790E" w:rsidRPr="00281588" w:rsidRDefault="001B790E" w:rsidP="001B790E">
      <w:pPr>
        <w:pStyle w:val="ListParagraph"/>
        <w:numPr>
          <w:ilvl w:val="0"/>
          <w:numId w:val="86"/>
        </w:numPr>
        <w:shd w:val="clear" w:color="auto" w:fill="FFFFFF"/>
        <w:spacing w:line="360" w:lineRule="atLeast"/>
        <w:rPr>
          <w:rFonts w:ascii="Arial" w:hAnsi="Arial" w:cs="Arial"/>
        </w:rPr>
      </w:pPr>
      <w:r w:rsidRPr="00281588">
        <w:rPr>
          <w:rFonts w:ascii="Arial" w:hAnsi="Arial" w:cs="Arial"/>
        </w:rPr>
        <w:t xml:space="preserve">creates conditions that reduce the likelihood of harm to children and young </w:t>
      </w:r>
      <w:proofErr w:type="gramStart"/>
      <w:r w:rsidRPr="00281588">
        <w:rPr>
          <w:rFonts w:ascii="Arial" w:hAnsi="Arial" w:cs="Arial"/>
        </w:rPr>
        <w:t>people</w:t>
      </w:r>
      <w:proofErr w:type="gramEnd"/>
      <w:r w:rsidRPr="00281588">
        <w:rPr>
          <w:rFonts w:ascii="Arial" w:hAnsi="Arial" w:cs="Arial"/>
        </w:rPr>
        <w:t xml:space="preserve"> </w:t>
      </w:r>
    </w:p>
    <w:p w14:paraId="4451786F" w14:textId="77777777" w:rsidR="001B790E" w:rsidRPr="00281588" w:rsidRDefault="001B790E" w:rsidP="001B790E">
      <w:pPr>
        <w:pStyle w:val="ListParagraph"/>
        <w:numPr>
          <w:ilvl w:val="0"/>
          <w:numId w:val="86"/>
        </w:numPr>
        <w:shd w:val="clear" w:color="auto" w:fill="FFFFFF"/>
        <w:spacing w:line="360" w:lineRule="atLeast"/>
        <w:rPr>
          <w:rFonts w:ascii="Arial" w:hAnsi="Arial" w:cs="Arial"/>
        </w:rPr>
      </w:pPr>
      <w:r w:rsidRPr="00281588">
        <w:rPr>
          <w:rFonts w:ascii="Arial" w:hAnsi="Arial" w:cs="Arial"/>
        </w:rPr>
        <w:t xml:space="preserve">creates conditions that increase the likelihood of identifying any </w:t>
      </w:r>
      <w:proofErr w:type="gramStart"/>
      <w:r w:rsidRPr="00281588">
        <w:rPr>
          <w:rFonts w:ascii="Arial" w:hAnsi="Arial" w:cs="Arial"/>
        </w:rPr>
        <w:t>harm</w:t>
      </w:r>
      <w:proofErr w:type="gramEnd"/>
      <w:r w:rsidRPr="00281588">
        <w:rPr>
          <w:rFonts w:ascii="Arial" w:hAnsi="Arial" w:cs="Arial"/>
        </w:rPr>
        <w:t xml:space="preserve"> </w:t>
      </w:r>
    </w:p>
    <w:p w14:paraId="24171F95" w14:textId="77777777" w:rsidR="001B790E" w:rsidRPr="00281588" w:rsidRDefault="001B790E" w:rsidP="001B790E">
      <w:pPr>
        <w:pStyle w:val="ListParagraph"/>
        <w:numPr>
          <w:ilvl w:val="0"/>
          <w:numId w:val="86"/>
        </w:numPr>
        <w:shd w:val="clear" w:color="auto" w:fill="FFFFFF"/>
        <w:spacing w:line="360" w:lineRule="atLeast"/>
        <w:rPr>
          <w:rFonts w:ascii="Arial" w:hAnsi="Arial" w:cs="Arial"/>
        </w:rPr>
      </w:pPr>
      <w:r w:rsidRPr="00281588">
        <w:rPr>
          <w:rFonts w:ascii="Arial" w:hAnsi="Arial" w:cs="Arial"/>
        </w:rPr>
        <w:t xml:space="preserve">responds to any concerns, disclosures, allegations or suspicions. </w:t>
      </w:r>
    </w:p>
    <w:p w14:paraId="2D34E47A" w14:textId="76BD8BCB" w:rsidR="00B35CBF" w:rsidRDefault="007D567B" w:rsidP="00B35CBF">
      <w:r>
        <w:rPr>
          <w:noProof/>
          <w:color w:val="2962FF"/>
        </w:rPr>
        <w:drawing>
          <wp:inline distT="0" distB="0" distL="0" distR="0" wp14:anchorId="60A8E4CD" wp14:editId="050B0CFD">
            <wp:extent cx="5147310" cy="5093704"/>
            <wp:effectExtent l="0" t="0" r="0" b="0"/>
            <wp:docPr id="5" name="Picture 5" descr="Child Safe Standards framework - 1. leadership, governance and culture. 2. Children's participation and empowerment. 3. Families and community involvement, 4. equity and diverse needs, 5. human resource management, 6. child focused complaints and process, 7. staff education and training, 8. physical and online environments, 9. review and continuous improvement, 10. child safe policies and procedur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ild Safe Standards framework - 1. leadership, governance and culture. 2. Children's participation and empowerment. 3. Families and community involvement, 4. equity and diverse needs, 5. human resource management, 6. child focused complaints and process, 7. staff education and training, 8. physical and online environments, 9. review and continuous improvement, 10. child safe policies and procedures.">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9492" cy="5105759"/>
                    </a:xfrm>
                    <a:prstGeom prst="rect">
                      <a:avLst/>
                    </a:prstGeom>
                    <a:noFill/>
                    <a:ln>
                      <a:noFill/>
                    </a:ln>
                  </pic:spPr>
                </pic:pic>
              </a:graphicData>
            </a:graphic>
          </wp:inline>
        </w:drawing>
      </w:r>
    </w:p>
    <w:p w14:paraId="612DDAE2" w14:textId="2264F17A" w:rsidR="00B35CBF" w:rsidRPr="00281588" w:rsidRDefault="007D567B" w:rsidP="00B35CBF">
      <w:pPr>
        <w:rPr>
          <w:sz w:val="22"/>
          <w:szCs w:val="22"/>
        </w:rPr>
      </w:pPr>
      <w:r w:rsidRPr="00281588">
        <w:rPr>
          <w:b/>
          <w:sz w:val="22"/>
          <w:szCs w:val="22"/>
        </w:rPr>
        <w:t>Fig 1: Child Safe Standards framework</w:t>
      </w:r>
    </w:p>
    <w:p w14:paraId="3B1F87DD" w14:textId="1590917E" w:rsidR="00B35CBF" w:rsidRPr="00281588" w:rsidRDefault="00B35CBF" w:rsidP="00B35CBF">
      <w:pPr>
        <w:rPr>
          <w:sz w:val="22"/>
          <w:szCs w:val="22"/>
        </w:rPr>
      </w:pPr>
      <w:r w:rsidRPr="00281588">
        <w:rPr>
          <w:sz w:val="22"/>
          <w:szCs w:val="22"/>
        </w:rPr>
        <w:lastRenderedPageBreak/>
        <w:t xml:space="preserve">The Standards are a benchmark against which organisations can assess their child safe capacity and set performance targets for a best practice approach to child safety. The Standards are interrelated and work together to articulate a holistic approach to child safety. There are necessary overlaps between the </w:t>
      </w:r>
      <w:proofErr w:type="gramStart"/>
      <w:r w:rsidRPr="00281588">
        <w:rPr>
          <w:sz w:val="22"/>
          <w:szCs w:val="22"/>
        </w:rPr>
        <w:t>Standards</w:t>
      </w:r>
      <w:proofErr w:type="gramEnd"/>
      <w:r w:rsidRPr="00281588">
        <w:rPr>
          <w:sz w:val="22"/>
          <w:szCs w:val="22"/>
        </w:rPr>
        <w:t xml:space="preserve"> and they can be implemented alongside other standards.</w:t>
      </w:r>
    </w:p>
    <w:p w14:paraId="6CE225C2" w14:textId="6D59088A" w:rsidR="00B35CBF" w:rsidRPr="00C346FA" w:rsidRDefault="00B35CBF" w:rsidP="00B35CBF">
      <w:pPr>
        <w:rPr>
          <w:sz w:val="22"/>
          <w:szCs w:val="22"/>
        </w:rPr>
      </w:pPr>
      <w:r w:rsidRPr="00281588">
        <w:rPr>
          <w:sz w:val="22"/>
          <w:szCs w:val="22"/>
        </w:rPr>
        <w:t xml:space="preserve">The risk of child abuse varies from one organisation to another. Therefore, every organisation needs to consider each standard and take time to identify risks that may arise in their context and find ways to mitigate or manage those risks. The Child Safe Standards are a mechanism and guiding principles for achieving compliance with legislative risk management requirements. Resources supporting implementation </w:t>
      </w:r>
      <w:r w:rsidR="00894082">
        <w:rPr>
          <w:sz w:val="22"/>
          <w:szCs w:val="22"/>
        </w:rPr>
        <w:t xml:space="preserve">and </w:t>
      </w:r>
      <w:r w:rsidRPr="00281588">
        <w:rPr>
          <w:sz w:val="22"/>
          <w:szCs w:val="22"/>
        </w:rPr>
        <w:t xml:space="preserve">ways to manage risk to vulnerable clients in regulated service settings are available online at: </w:t>
      </w:r>
      <w:hyperlink r:id="rId11" w:history="1">
        <w:r w:rsidR="00894082" w:rsidRPr="00894082">
          <w:rPr>
            <w:rStyle w:val="Hyperlink"/>
            <w:sz w:val="22"/>
            <w:szCs w:val="22"/>
          </w:rPr>
          <w:t>https://www.qld.gov.au/law/laws-regulated-industries-and-accountability/queensland-laws-and-regulations/regulated-industries-and-licensing/blue-card/organisations/compliance/risk-management-strategies-resources</w:t>
        </w:r>
      </w:hyperlink>
      <w:r w:rsidRPr="00281588">
        <w:rPr>
          <w:sz w:val="22"/>
          <w:szCs w:val="22"/>
        </w:rPr>
        <w:t>.</w:t>
      </w:r>
    </w:p>
    <w:p w14:paraId="3ACF6DCD" w14:textId="77777777" w:rsidR="00B35CBF" w:rsidRPr="00D950AF" w:rsidRDefault="00B35CBF" w:rsidP="00B35CBF">
      <w:pPr>
        <w:pStyle w:val="Heading1"/>
        <w:keepLines/>
        <w:numPr>
          <w:ilvl w:val="0"/>
          <w:numId w:val="52"/>
        </w:numPr>
        <w:tabs>
          <w:tab w:val="num" w:pos="360"/>
          <w:tab w:val="left" w:pos="567"/>
        </w:tabs>
        <w:spacing w:before="240" w:after="240" w:line="259" w:lineRule="auto"/>
        <w:ind w:left="0" w:firstLine="0"/>
        <w:rPr>
          <w:b w:val="0"/>
          <w:sz w:val="28"/>
          <w:szCs w:val="28"/>
        </w:rPr>
      </w:pPr>
      <w:bookmarkStart w:id="3" w:name="_Toc125049517"/>
      <w:r w:rsidRPr="00D950AF">
        <w:rPr>
          <w:sz w:val="28"/>
          <w:szCs w:val="28"/>
        </w:rPr>
        <w:lastRenderedPageBreak/>
        <w:t>Human Rights Statement</w:t>
      </w:r>
      <w:bookmarkEnd w:id="3"/>
    </w:p>
    <w:p w14:paraId="42B421B9" w14:textId="5DD86AE5" w:rsidR="00B35CBF" w:rsidRPr="00281588" w:rsidRDefault="00B35CBF" w:rsidP="00B35CBF">
      <w:pPr>
        <w:spacing w:after="160"/>
        <w:rPr>
          <w:sz w:val="22"/>
          <w:szCs w:val="22"/>
        </w:rPr>
      </w:pPr>
      <w:r w:rsidRPr="00281588">
        <w:rPr>
          <w:sz w:val="22"/>
          <w:szCs w:val="22"/>
        </w:rPr>
        <w:t xml:space="preserve">The </w:t>
      </w:r>
      <w:r w:rsidR="00BA4E95">
        <w:rPr>
          <w:sz w:val="22"/>
          <w:szCs w:val="22"/>
        </w:rPr>
        <w:t>d</w:t>
      </w:r>
      <w:r w:rsidRPr="00281588">
        <w:rPr>
          <w:sz w:val="22"/>
          <w:szCs w:val="22"/>
        </w:rPr>
        <w:t xml:space="preserve">epartment is committed to maintaining an organisational culture and service delivery model that respects, </w:t>
      </w:r>
      <w:proofErr w:type="gramStart"/>
      <w:r w:rsidRPr="00281588">
        <w:rPr>
          <w:sz w:val="22"/>
          <w:szCs w:val="22"/>
        </w:rPr>
        <w:t>protects</w:t>
      </w:r>
      <w:proofErr w:type="gramEnd"/>
      <w:r w:rsidRPr="00281588">
        <w:rPr>
          <w:sz w:val="22"/>
          <w:szCs w:val="22"/>
        </w:rPr>
        <w:t xml:space="preserve"> and promotes internationally recognised human rights which are contained in the </w:t>
      </w:r>
      <w:r w:rsidRPr="00281588">
        <w:rPr>
          <w:i/>
          <w:sz w:val="22"/>
          <w:szCs w:val="22"/>
        </w:rPr>
        <w:t>Human Rights Act 2019</w:t>
      </w:r>
      <w:r w:rsidRPr="00281588">
        <w:rPr>
          <w:sz w:val="22"/>
          <w:szCs w:val="22"/>
        </w:rPr>
        <w:t xml:space="preserve">. The </w:t>
      </w:r>
      <w:r w:rsidR="00BA4E95">
        <w:rPr>
          <w:sz w:val="22"/>
          <w:szCs w:val="22"/>
        </w:rPr>
        <w:t>d</w:t>
      </w:r>
      <w:r w:rsidR="00BA4E95" w:rsidRPr="00281588">
        <w:rPr>
          <w:sz w:val="22"/>
          <w:szCs w:val="22"/>
        </w:rPr>
        <w:t xml:space="preserve">epartment </w:t>
      </w:r>
      <w:r w:rsidRPr="00281588">
        <w:rPr>
          <w:sz w:val="22"/>
          <w:szCs w:val="22"/>
        </w:rPr>
        <w:t>is committed to the safety and wellbeing of clients, including those who may be particularly vulnerable due to the age or disability, or both.</w:t>
      </w:r>
    </w:p>
    <w:p w14:paraId="137E7E4B" w14:textId="0D7C2371" w:rsidR="00B35CBF" w:rsidRPr="00281588" w:rsidRDefault="00B35CBF" w:rsidP="00B35CBF">
      <w:pPr>
        <w:spacing w:after="160"/>
        <w:rPr>
          <w:sz w:val="22"/>
          <w:szCs w:val="22"/>
        </w:rPr>
      </w:pPr>
      <w:r w:rsidRPr="00281588">
        <w:rPr>
          <w:sz w:val="22"/>
          <w:szCs w:val="22"/>
        </w:rPr>
        <w:t xml:space="preserve">This commitment is evident in the </w:t>
      </w:r>
      <w:r w:rsidR="00BA4E95">
        <w:rPr>
          <w:sz w:val="22"/>
          <w:szCs w:val="22"/>
        </w:rPr>
        <w:t>d</w:t>
      </w:r>
      <w:r w:rsidR="00BA4E95" w:rsidRPr="00281588">
        <w:rPr>
          <w:sz w:val="22"/>
          <w:szCs w:val="22"/>
        </w:rPr>
        <w:t xml:space="preserve">epartment’s </w:t>
      </w:r>
      <w:r w:rsidRPr="00281588">
        <w:rPr>
          <w:sz w:val="22"/>
          <w:szCs w:val="22"/>
        </w:rPr>
        <w:t xml:space="preserve">rigorous human resources management policies and procedures and a suite of policies and procedures to keep people with disability, including children and young people in receipt of directly delivered services, safe. However, as stated above, obligations to manage risk to children and young people under the WWC Act extends to all direct service delivery environments. </w:t>
      </w:r>
    </w:p>
    <w:p w14:paraId="76BFACAE" w14:textId="77777777" w:rsidR="00B35CBF" w:rsidRPr="00281588" w:rsidRDefault="00B35CBF" w:rsidP="00B35CBF">
      <w:pPr>
        <w:rPr>
          <w:sz w:val="22"/>
          <w:szCs w:val="22"/>
        </w:rPr>
      </w:pPr>
      <w:r w:rsidRPr="00281588">
        <w:rPr>
          <w:sz w:val="22"/>
          <w:szCs w:val="22"/>
        </w:rPr>
        <w:t xml:space="preserve">Section 6 of the strategy provides links to the relevant legislation, </w:t>
      </w:r>
      <w:proofErr w:type="gramStart"/>
      <w:r w:rsidRPr="00281588">
        <w:rPr>
          <w:sz w:val="22"/>
          <w:szCs w:val="22"/>
        </w:rPr>
        <w:t>policies</w:t>
      </w:r>
      <w:proofErr w:type="gramEnd"/>
      <w:r w:rsidRPr="00281588">
        <w:rPr>
          <w:sz w:val="22"/>
          <w:szCs w:val="22"/>
        </w:rPr>
        <w:t xml:space="preserve"> and procedures, </w:t>
      </w:r>
      <w:r w:rsidRPr="00894082">
        <w:rPr>
          <w:sz w:val="22"/>
          <w:szCs w:val="22"/>
        </w:rPr>
        <w:t>which can be accessed by all departmental staff.</w:t>
      </w:r>
    </w:p>
    <w:p w14:paraId="32507A36" w14:textId="77777777" w:rsidR="00B35CBF" w:rsidRPr="00D44FC9" w:rsidRDefault="00B35CBF" w:rsidP="00B35CBF">
      <w:pPr>
        <w:pStyle w:val="Heading1"/>
        <w:keepLines/>
        <w:numPr>
          <w:ilvl w:val="0"/>
          <w:numId w:val="52"/>
        </w:numPr>
        <w:tabs>
          <w:tab w:val="num" w:pos="360"/>
          <w:tab w:val="left" w:pos="567"/>
        </w:tabs>
        <w:spacing w:before="240" w:after="240" w:line="259" w:lineRule="auto"/>
        <w:ind w:left="0" w:firstLine="0"/>
        <w:rPr>
          <w:b w:val="0"/>
          <w:sz w:val="28"/>
          <w:szCs w:val="28"/>
        </w:rPr>
      </w:pPr>
      <w:bookmarkStart w:id="4" w:name="_Toc125049518"/>
      <w:r>
        <w:rPr>
          <w:sz w:val="28"/>
          <w:szCs w:val="28"/>
        </w:rPr>
        <w:lastRenderedPageBreak/>
        <w:t>Human R</w:t>
      </w:r>
      <w:r w:rsidRPr="00D44FC9">
        <w:rPr>
          <w:sz w:val="28"/>
          <w:szCs w:val="28"/>
        </w:rPr>
        <w:t xml:space="preserve">esource </w:t>
      </w:r>
      <w:r>
        <w:rPr>
          <w:sz w:val="28"/>
          <w:szCs w:val="28"/>
        </w:rPr>
        <w:t>M</w:t>
      </w:r>
      <w:r w:rsidRPr="00D44FC9">
        <w:rPr>
          <w:sz w:val="28"/>
          <w:szCs w:val="28"/>
        </w:rPr>
        <w:t>anagement</w:t>
      </w:r>
      <w:bookmarkEnd w:id="4"/>
    </w:p>
    <w:p w14:paraId="546D2BC7" w14:textId="77777777" w:rsidR="00B35CBF" w:rsidRPr="00281588" w:rsidRDefault="00B35CBF" w:rsidP="00C346FA">
      <w:pPr>
        <w:spacing w:after="480"/>
        <w:rPr>
          <w:sz w:val="22"/>
          <w:szCs w:val="22"/>
        </w:rPr>
      </w:pPr>
      <w:r w:rsidRPr="00281588">
        <w:rPr>
          <w:sz w:val="22"/>
          <w:szCs w:val="22"/>
        </w:rPr>
        <w:t>The Department’s human resource management policies and procedures include rigorous recruitment and selection processes, including compliance with statutory requirements such as criminal history screening and employee performance monitoring and management.  These policies and procedures ensure the recruitment of suitably credentialed employees and require employees to undertake formal training and development appropriate to their direct service delivery roles.</w:t>
      </w:r>
    </w:p>
    <w:p w14:paraId="48CC2F4A" w14:textId="77777777" w:rsidR="00B35CBF" w:rsidRPr="003B0B63" w:rsidRDefault="00B35CBF" w:rsidP="00B35CBF">
      <w:pPr>
        <w:pStyle w:val="Heading2"/>
        <w:numPr>
          <w:ilvl w:val="1"/>
          <w:numId w:val="52"/>
        </w:numPr>
        <w:tabs>
          <w:tab w:val="num" w:pos="360"/>
          <w:tab w:val="left" w:pos="567"/>
        </w:tabs>
        <w:ind w:left="567" w:hanging="567"/>
        <w:rPr>
          <w:sz w:val="28"/>
          <w:szCs w:val="28"/>
        </w:rPr>
      </w:pPr>
      <w:bookmarkStart w:id="5" w:name="_Toc125049519"/>
      <w:r w:rsidRPr="003B0B63">
        <w:rPr>
          <w:sz w:val="28"/>
          <w:szCs w:val="28"/>
        </w:rPr>
        <w:t>Employee Recruitment and Selection</w:t>
      </w:r>
      <w:bookmarkEnd w:id="5"/>
    </w:p>
    <w:p w14:paraId="76457B7B" w14:textId="77777777" w:rsidR="00B35CBF" w:rsidRPr="00281588" w:rsidRDefault="00B35CBF" w:rsidP="00B35CBF">
      <w:pPr>
        <w:rPr>
          <w:sz w:val="22"/>
          <w:szCs w:val="22"/>
        </w:rPr>
      </w:pPr>
      <w:r w:rsidRPr="00281588">
        <w:rPr>
          <w:sz w:val="22"/>
          <w:szCs w:val="22"/>
        </w:rPr>
        <w:t>The Department’s recruitment and selection policies and procedures support its commitment to the safety of clients with disability, including children and young people. Key elements include:</w:t>
      </w:r>
    </w:p>
    <w:p w14:paraId="0EC5CE25" w14:textId="7A7A3629" w:rsidR="00B35CBF" w:rsidRPr="007D567B" w:rsidRDefault="00B35CBF" w:rsidP="00B35CBF">
      <w:pPr>
        <w:pStyle w:val="ListParagraph"/>
        <w:numPr>
          <w:ilvl w:val="0"/>
          <w:numId w:val="53"/>
        </w:numPr>
        <w:jc w:val="both"/>
        <w:rPr>
          <w:rFonts w:ascii="Arial" w:hAnsi="Arial" w:cs="Arial"/>
        </w:rPr>
      </w:pPr>
      <w:r w:rsidRPr="007D567B">
        <w:rPr>
          <w:rFonts w:ascii="Arial" w:hAnsi="Arial" w:cs="Arial"/>
        </w:rPr>
        <w:t xml:space="preserve">Fair, transparent and </w:t>
      </w:r>
      <w:r w:rsidR="007D567B" w:rsidRPr="007D567B">
        <w:rPr>
          <w:rFonts w:ascii="Arial" w:hAnsi="Arial" w:cs="Arial"/>
        </w:rPr>
        <w:t>merit-based</w:t>
      </w:r>
      <w:r w:rsidRPr="007D567B">
        <w:rPr>
          <w:rFonts w:ascii="Arial" w:hAnsi="Arial" w:cs="Arial"/>
        </w:rPr>
        <w:t xml:space="preserve"> selections, including selection documentation that is reviewable with each step providing a clear rationale for </w:t>
      </w:r>
      <w:proofErr w:type="gramStart"/>
      <w:r w:rsidRPr="007D567B">
        <w:rPr>
          <w:rFonts w:ascii="Arial" w:hAnsi="Arial" w:cs="Arial"/>
        </w:rPr>
        <w:t>decisions</w:t>
      </w:r>
      <w:proofErr w:type="gramEnd"/>
    </w:p>
    <w:p w14:paraId="5582148B" w14:textId="77777777" w:rsidR="00B35CBF" w:rsidRPr="00D96C48" w:rsidRDefault="00B35CBF" w:rsidP="00B35CBF">
      <w:pPr>
        <w:pStyle w:val="ListParagraph"/>
        <w:numPr>
          <w:ilvl w:val="0"/>
          <w:numId w:val="53"/>
        </w:numPr>
        <w:jc w:val="both"/>
        <w:rPr>
          <w:rFonts w:ascii="Arial" w:hAnsi="Arial"/>
        </w:rPr>
      </w:pPr>
      <w:r w:rsidRPr="00C9583B">
        <w:rPr>
          <w:rFonts w:ascii="Arial" w:hAnsi="Arial"/>
        </w:rPr>
        <w:t xml:space="preserve">mandatory referee checking unless the delegate has directly engaged the person, with checks conducted and </w:t>
      </w:r>
      <w:r w:rsidRPr="0004218D">
        <w:rPr>
          <w:rFonts w:ascii="Arial" w:hAnsi="Arial"/>
        </w:rPr>
        <w:t>applicant claims</w:t>
      </w:r>
      <w:r w:rsidRPr="00D96C48">
        <w:rPr>
          <w:rFonts w:ascii="Arial" w:hAnsi="Arial"/>
        </w:rPr>
        <w:t xml:space="preserve"> documented and verified by the </w:t>
      </w:r>
      <w:proofErr w:type="gramStart"/>
      <w:r w:rsidRPr="00D96C48">
        <w:rPr>
          <w:rFonts w:ascii="Arial" w:hAnsi="Arial"/>
        </w:rPr>
        <w:t>referee</w:t>
      </w:r>
      <w:proofErr w:type="gramEnd"/>
    </w:p>
    <w:p w14:paraId="7A5AEDB0" w14:textId="77777777" w:rsidR="00B35CBF" w:rsidRPr="007D567B" w:rsidRDefault="00B35CBF" w:rsidP="00B35CBF">
      <w:pPr>
        <w:pStyle w:val="ListParagraph"/>
        <w:numPr>
          <w:ilvl w:val="0"/>
          <w:numId w:val="53"/>
        </w:numPr>
        <w:jc w:val="both"/>
        <w:rPr>
          <w:rFonts w:ascii="Arial" w:hAnsi="Arial" w:cs="Arial"/>
        </w:rPr>
      </w:pPr>
      <w:r w:rsidRPr="007D567B">
        <w:rPr>
          <w:rFonts w:ascii="Arial" w:hAnsi="Arial" w:cs="Arial"/>
        </w:rPr>
        <w:t>Mandatory criminal history screening for all persons engaged by the Department, under one of three systems, depending on the duties performed in the position they are engaged in:</w:t>
      </w:r>
    </w:p>
    <w:p w14:paraId="0D5D66F0" w14:textId="3C32FC27" w:rsidR="00B35CBF" w:rsidRPr="007D567B" w:rsidRDefault="00B35CBF" w:rsidP="00B35CBF">
      <w:pPr>
        <w:pStyle w:val="ListParagraph"/>
        <w:numPr>
          <w:ilvl w:val="0"/>
          <w:numId w:val="85"/>
        </w:numPr>
        <w:jc w:val="both"/>
        <w:rPr>
          <w:rFonts w:ascii="Arial" w:hAnsi="Arial" w:cs="Arial"/>
        </w:rPr>
      </w:pPr>
      <w:r w:rsidRPr="007D567B">
        <w:rPr>
          <w:rFonts w:ascii="Arial" w:hAnsi="Arial" w:cs="Arial"/>
        </w:rPr>
        <w:t>Blue card screening system for working with children and young people with disability, under</w:t>
      </w:r>
      <w:r w:rsidR="00BA4E95">
        <w:rPr>
          <w:rFonts w:ascii="Arial" w:hAnsi="Arial" w:cs="Arial"/>
        </w:rPr>
        <w:t xml:space="preserve"> the WWC </w:t>
      </w:r>
      <w:proofErr w:type="gramStart"/>
      <w:r w:rsidR="00BA4E95">
        <w:rPr>
          <w:rFonts w:ascii="Arial" w:hAnsi="Arial" w:cs="Arial"/>
        </w:rPr>
        <w:t>Act</w:t>
      </w:r>
      <w:r w:rsidRPr="007D567B">
        <w:rPr>
          <w:rFonts w:ascii="Arial" w:hAnsi="Arial" w:cs="Arial"/>
        </w:rPr>
        <w:t xml:space="preserve"> </w:t>
      </w:r>
      <w:r w:rsidR="00BA4E95">
        <w:rPr>
          <w:rFonts w:ascii="Arial" w:hAnsi="Arial" w:cs="Arial"/>
          <w:i/>
        </w:rPr>
        <w:t>.</w:t>
      </w:r>
      <w:proofErr w:type="gramEnd"/>
    </w:p>
    <w:p w14:paraId="5342AB2D" w14:textId="7D64EEB9" w:rsidR="00B35CBF" w:rsidRPr="00C9583B" w:rsidRDefault="007D567B" w:rsidP="00B35CBF">
      <w:pPr>
        <w:pStyle w:val="ListParagraph"/>
        <w:numPr>
          <w:ilvl w:val="0"/>
          <w:numId w:val="85"/>
        </w:numPr>
        <w:jc w:val="both"/>
        <w:rPr>
          <w:rFonts w:ascii="Arial" w:hAnsi="Arial" w:cs="Arial"/>
        </w:rPr>
      </w:pPr>
      <w:r>
        <w:rPr>
          <w:rFonts w:ascii="Arial" w:hAnsi="Arial" w:cs="Arial"/>
        </w:rPr>
        <w:t>Disability worker</w:t>
      </w:r>
      <w:r w:rsidR="00B35CBF" w:rsidRPr="007D567B">
        <w:rPr>
          <w:rFonts w:ascii="Arial" w:hAnsi="Arial" w:cs="Arial"/>
        </w:rPr>
        <w:t xml:space="preserve"> screening system for working with </w:t>
      </w:r>
      <w:r w:rsidR="00C9583B">
        <w:rPr>
          <w:rFonts w:ascii="Arial" w:hAnsi="Arial" w:cs="Arial"/>
        </w:rPr>
        <w:t xml:space="preserve">children or </w:t>
      </w:r>
      <w:r w:rsidR="00B35CBF" w:rsidRPr="007D567B">
        <w:rPr>
          <w:rFonts w:ascii="Arial" w:hAnsi="Arial" w:cs="Arial"/>
        </w:rPr>
        <w:t>adult</w:t>
      </w:r>
      <w:r w:rsidR="00C9583B">
        <w:rPr>
          <w:rFonts w:ascii="Arial" w:hAnsi="Arial" w:cs="Arial"/>
        </w:rPr>
        <w:t>s</w:t>
      </w:r>
      <w:r w:rsidR="00B35CBF" w:rsidRPr="007D567B">
        <w:rPr>
          <w:rFonts w:ascii="Arial" w:hAnsi="Arial" w:cs="Arial"/>
        </w:rPr>
        <w:t xml:space="preserve"> </w:t>
      </w:r>
      <w:r w:rsidR="005B22F0">
        <w:rPr>
          <w:rFonts w:ascii="Arial" w:hAnsi="Arial" w:cs="Arial"/>
        </w:rPr>
        <w:t xml:space="preserve">with </w:t>
      </w:r>
      <w:r w:rsidR="00B35CBF" w:rsidRPr="007D567B">
        <w:rPr>
          <w:rFonts w:ascii="Arial" w:hAnsi="Arial" w:cs="Arial"/>
        </w:rPr>
        <w:t>disability</w:t>
      </w:r>
      <w:r w:rsidR="00C9583B">
        <w:rPr>
          <w:rFonts w:ascii="Arial" w:hAnsi="Arial" w:cs="Arial"/>
        </w:rPr>
        <w:t xml:space="preserve"> including the provision of state-based disability services or</w:t>
      </w:r>
      <w:r>
        <w:rPr>
          <w:rFonts w:ascii="Arial" w:hAnsi="Arial" w:cs="Arial"/>
          <w:i/>
        </w:rPr>
        <w:t xml:space="preserve"> </w:t>
      </w:r>
      <w:r w:rsidR="00C9583B" w:rsidRPr="00281588">
        <w:rPr>
          <w:rFonts w:ascii="Arial" w:hAnsi="Arial" w:cs="Arial"/>
          <w:color w:val="000000"/>
        </w:rPr>
        <w:t xml:space="preserve">workers in a risk assessed role providing disability supports or services through </w:t>
      </w:r>
      <w:proofErr w:type="gramStart"/>
      <w:r w:rsidR="00C9583B" w:rsidRPr="00281588">
        <w:rPr>
          <w:rFonts w:ascii="Arial" w:hAnsi="Arial" w:cs="Arial"/>
          <w:color w:val="000000"/>
        </w:rPr>
        <w:t>an</w:t>
      </w:r>
      <w:proofErr w:type="gramEnd"/>
      <w:r w:rsidR="00C9583B">
        <w:rPr>
          <w:rFonts w:ascii="Arial" w:hAnsi="Arial" w:cs="Arial"/>
          <w:color w:val="000000"/>
        </w:rPr>
        <w:t xml:space="preserve"> </w:t>
      </w:r>
      <w:r w:rsidR="00C9583B" w:rsidRPr="00281588">
        <w:rPr>
          <w:rStyle w:val="Strong"/>
          <w:rFonts w:ascii="Arial" w:hAnsi="Arial" w:cs="Arial"/>
          <w:color w:val="000000"/>
        </w:rPr>
        <w:t>NDIS registered provide</w:t>
      </w:r>
      <w:r w:rsidR="00C9583B">
        <w:rPr>
          <w:rStyle w:val="Strong"/>
          <w:rFonts w:ascii="Arial" w:hAnsi="Arial" w:cs="Arial"/>
          <w:color w:val="000000"/>
        </w:rPr>
        <w:t xml:space="preserve">r, </w:t>
      </w:r>
      <w:r w:rsidR="00C9583B" w:rsidRPr="007D567B">
        <w:rPr>
          <w:rFonts w:ascii="Arial" w:hAnsi="Arial" w:cs="Arial"/>
        </w:rPr>
        <w:t xml:space="preserve">under the </w:t>
      </w:r>
      <w:r w:rsidR="00C9583B" w:rsidRPr="007D567B">
        <w:rPr>
          <w:rFonts w:ascii="Arial" w:hAnsi="Arial" w:cs="Arial"/>
          <w:i/>
        </w:rPr>
        <w:t>Disability Services Act 2006</w:t>
      </w:r>
      <w:r w:rsidR="00C9583B">
        <w:rPr>
          <w:rFonts w:ascii="Arial" w:hAnsi="Arial" w:cs="Arial"/>
          <w:i/>
        </w:rPr>
        <w:t>.</w:t>
      </w:r>
    </w:p>
    <w:p w14:paraId="3FADBAB5" w14:textId="24272E5D" w:rsidR="00B35CBF" w:rsidRPr="0004218D" w:rsidRDefault="00B35CBF" w:rsidP="00C346FA">
      <w:pPr>
        <w:pStyle w:val="ListParagraph"/>
        <w:numPr>
          <w:ilvl w:val="0"/>
          <w:numId w:val="85"/>
        </w:numPr>
        <w:spacing w:after="480"/>
        <w:ind w:left="1077" w:hanging="357"/>
        <w:jc w:val="both"/>
        <w:rPr>
          <w:rFonts w:ascii="Arial" w:hAnsi="Arial" w:cs="Arial"/>
        </w:rPr>
      </w:pPr>
      <w:r w:rsidRPr="00C9583B">
        <w:rPr>
          <w:rFonts w:ascii="Arial" w:hAnsi="Arial" w:cs="Arial"/>
        </w:rPr>
        <w:t xml:space="preserve">General criminal history screening for any administrative roles not covered by the above, under the </w:t>
      </w:r>
      <w:r w:rsidR="00BA4E95">
        <w:rPr>
          <w:rFonts w:ascii="Arial" w:hAnsi="Arial" w:cs="Arial"/>
          <w:i/>
        </w:rPr>
        <w:t>Public Sector Act 2022</w:t>
      </w:r>
      <w:r w:rsidRPr="008626EE">
        <w:rPr>
          <w:rFonts w:ascii="Arial" w:hAnsi="Arial" w:cs="Arial"/>
          <w:i/>
        </w:rPr>
        <w:t>.</w:t>
      </w:r>
    </w:p>
    <w:p w14:paraId="23420912" w14:textId="398872A7" w:rsidR="00B35CBF" w:rsidRPr="003B0B63" w:rsidRDefault="00B35CBF" w:rsidP="00B35CBF">
      <w:pPr>
        <w:pStyle w:val="Heading2"/>
        <w:numPr>
          <w:ilvl w:val="1"/>
          <w:numId w:val="52"/>
        </w:numPr>
        <w:tabs>
          <w:tab w:val="num" w:pos="360"/>
          <w:tab w:val="left" w:pos="567"/>
        </w:tabs>
        <w:ind w:left="0" w:firstLine="0"/>
        <w:rPr>
          <w:sz w:val="28"/>
          <w:szCs w:val="28"/>
        </w:rPr>
      </w:pPr>
      <w:bookmarkStart w:id="6" w:name="_Toc125049520"/>
      <w:r w:rsidRPr="003B0B63">
        <w:rPr>
          <w:sz w:val="28"/>
          <w:szCs w:val="28"/>
        </w:rPr>
        <w:t xml:space="preserve">Blue Card System – for </w:t>
      </w:r>
      <w:r w:rsidR="00742EB4" w:rsidRPr="003B0B63">
        <w:rPr>
          <w:sz w:val="28"/>
          <w:szCs w:val="28"/>
        </w:rPr>
        <w:t xml:space="preserve">working with </w:t>
      </w:r>
      <w:r w:rsidRPr="003B0B63">
        <w:rPr>
          <w:sz w:val="28"/>
          <w:szCs w:val="28"/>
        </w:rPr>
        <w:t xml:space="preserve">children and young </w:t>
      </w:r>
      <w:proofErr w:type="gramStart"/>
      <w:r w:rsidRPr="003B0B63">
        <w:rPr>
          <w:sz w:val="28"/>
          <w:szCs w:val="28"/>
        </w:rPr>
        <w:t>people</w:t>
      </w:r>
      <w:bookmarkEnd w:id="6"/>
      <w:proofErr w:type="gramEnd"/>
    </w:p>
    <w:p w14:paraId="611EF4EA" w14:textId="4CC74D17" w:rsidR="00B35CBF" w:rsidRDefault="00B35CBF" w:rsidP="00B35CBF">
      <w:pPr>
        <w:spacing w:after="160"/>
      </w:pPr>
      <w:r w:rsidRPr="00D950AF">
        <w:t>The blue card system contributes to the creation of safe and supportive environments for children and young people receiving</w:t>
      </w:r>
      <w:r>
        <w:t xml:space="preserve"> directly delivered services</w:t>
      </w:r>
      <w:r w:rsidRPr="00D950AF">
        <w:t xml:space="preserve">. The blue card system determines a person’s eligibility to work with children and young people based on their known past </w:t>
      </w:r>
      <w:r>
        <w:t>criminal history information. B</w:t>
      </w:r>
      <w:r w:rsidRPr="00D950AF">
        <w:t xml:space="preserve">lue card holders </w:t>
      </w:r>
      <w:r>
        <w:t xml:space="preserve">are monitored </w:t>
      </w:r>
      <w:r w:rsidRPr="00D950AF">
        <w:t>to enable action to be taken if the person</w:t>
      </w:r>
      <w:r w:rsidR="00BA4E95">
        <w:t>’</w:t>
      </w:r>
      <w:r>
        <w:t>s criminal history changes</w:t>
      </w:r>
      <w:r w:rsidRPr="00D950AF">
        <w:t>.</w:t>
      </w:r>
      <w:r>
        <w:t xml:space="preserve"> </w:t>
      </w:r>
    </w:p>
    <w:p w14:paraId="7BA69D14" w14:textId="07954DB8" w:rsidR="00B35CBF" w:rsidRDefault="00B35CBF" w:rsidP="00B35CBF">
      <w:pPr>
        <w:spacing w:after="160"/>
      </w:pPr>
      <w:r>
        <w:t xml:space="preserve">The requirement to be screened applies to public servants, </w:t>
      </w:r>
      <w:proofErr w:type="gramStart"/>
      <w:r>
        <w:t>contractors</w:t>
      </w:r>
      <w:proofErr w:type="gramEnd"/>
      <w:r>
        <w:t xml:space="preserve"> and volunteers</w:t>
      </w:r>
      <w:r w:rsidR="008626EE">
        <w:t xml:space="preserve">. </w:t>
      </w:r>
      <w:r w:rsidR="008626EE">
        <w:rPr>
          <w:i/>
        </w:rPr>
        <w:t>N</w:t>
      </w:r>
      <w:r w:rsidRPr="0002121B">
        <w:rPr>
          <w:i/>
        </w:rPr>
        <w:t>o card-no start</w:t>
      </w:r>
      <w:r>
        <w:t xml:space="preserve"> requirement</w:t>
      </w:r>
      <w:r w:rsidR="008626EE">
        <w:t xml:space="preserve">s mean that people cannot work with children or young people until their </w:t>
      </w:r>
      <w:proofErr w:type="gramStart"/>
      <w:r w:rsidR="008626EE">
        <w:t>Blue</w:t>
      </w:r>
      <w:proofErr w:type="gramEnd"/>
      <w:r w:rsidR="008626EE">
        <w:t xml:space="preserve"> </w:t>
      </w:r>
      <w:r w:rsidR="00BA4E95">
        <w:t xml:space="preserve">card </w:t>
      </w:r>
      <w:r w:rsidR="008626EE">
        <w:t>application has been approved.</w:t>
      </w:r>
      <w:r>
        <w:t xml:space="preserve"> </w:t>
      </w:r>
    </w:p>
    <w:p w14:paraId="0C3A817B" w14:textId="2A525A73" w:rsidR="00B35CBF" w:rsidRDefault="00B35CBF" w:rsidP="00281588">
      <w:pPr>
        <w:spacing w:after="160"/>
        <w:rPr>
          <w:b/>
          <w:sz w:val="23"/>
          <w:szCs w:val="28"/>
        </w:rPr>
      </w:pPr>
      <w:r>
        <w:t>The department</w:t>
      </w:r>
      <w:r w:rsidRPr="00D950AF">
        <w:t xml:space="preserve"> does not allow a person to continue to work with children or young people if their blue card is cancelled or suspended.</w:t>
      </w:r>
      <w:r>
        <w:br w:type="page"/>
      </w:r>
    </w:p>
    <w:p w14:paraId="3B86145D" w14:textId="57E6B17B" w:rsidR="00B35CBF" w:rsidRPr="003B0B63" w:rsidRDefault="00B35CBF" w:rsidP="00B35CBF">
      <w:pPr>
        <w:pStyle w:val="Heading2"/>
        <w:tabs>
          <w:tab w:val="left" w:pos="567"/>
        </w:tabs>
        <w:rPr>
          <w:sz w:val="28"/>
          <w:szCs w:val="28"/>
        </w:rPr>
      </w:pPr>
      <w:bookmarkStart w:id="7" w:name="_Toc125049521"/>
      <w:r w:rsidRPr="003B0B63">
        <w:rPr>
          <w:sz w:val="28"/>
          <w:szCs w:val="28"/>
        </w:rPr>
        <w:lastRenderedPageBreak/>
        <w:t xml:space="preserve">4.3 </w:t>
      </w:r>
      <w:r w:rsidRPr="003B0B63">
        <w:rPr>
          <w:sz w:val="28"/>
          <w:szCs w:val="28"/>
        </w:rPr>
        <w:tab/>
      </w:r>
      <w:r w:rsidR="00C9583B" w:rsidRPr="003B0B63">
        <w:rPr>
          <w:sz w:val="28"/>
          <w:szCs w:val="28"/>
        </w:rPr>
        <w:t>Disability Worker Screening</w:t>
      </w:r>
      <w:r w:rsidRPr="003B0B63">
        <w:rPr>
          <w:sz w:val="28"/>
          <w:szCs w:val="28"/>
        </w:rPr>
        <w:t xml:space="preserve"> System </w:t>
      </w:r>
      <w:bookmarkEnd w:id="7"/>
    </w:p>
    <w:p w14:paraId="04309444" w14:textId="71839801" w:rsidR="00897CCF" w:rsidRPr="00281588" w:rsidRDefault="00B35CBF" w:rsidP="00B35CBF">
      <w:pPr>
        <w:spacing w:after="160"/>
        <w:rPr>
          <w:sz w:val="22"/>
          <w:szCs w:val="22"/>
        </w:rPr>
      </w:pPr>
      <w:r w:rsidRPr="00281588">
        <w:rPr>
          <w:sz w:val="22"/>
          <w:szCs w:val="22"/>
        </w:rPr>
        <w:t xml:space="preserve">The </w:t>
      </w:r>
      <w:r w:rsidR="00C9583B" w:rsidRPr="00281588">
        <w:rPr>
          <w:sz w:val="22"/>
          <w:szCs w:val="22"/>
        </w:rPr>
        <w:t>disability worker screening system</w:t>
      </w:r>
      <w:r w:rsidRPr="00281588">
        <w:rPr>
          <w:sz w:val="22"/>
          <w:szCs w:val="22"/>
        </w:rPr>
        <w:t xml:space="preserve"> </w:t>
      </w:r>
      <w:r w:rsidR="008626EE" w:rsidRPr="00281588">
        <w:rPr>
          <w:sz w:val="22"/>
          <w:szCs w:val="22"/>
        </w:rPr>
        <w:t xml:space="preserve">contributes </w:t>
      </w:r>
      <w:r w:rsidRPr="00281588">
        <w:rPr>
          <w:sz w:val="22"/>
          <w:szCs w:val="22"/>
        </w:rPr>
        <w:t>to the creation of safe and supportive environments for people with disability receiving services from the department, a provider funded by the department, or from NDIS registered provider</w:t>
      </w:r>
      <w:r w:rsidR="00BA4E95">
        <w:rPr>
          <w:sz w:val="22"/>
          <w:szCs w:val="22"/>
        </w:rPr>
        <w:t>s,</w:t>
      </w:r>
      <w:r w:rsidR="009B2129" w:rsidRPr="00281588">
        <w:rPr>
          <w:sz w:val="22"/>
          <w:szCs w:val="22"/>
        </w:rPr>
        <w:t xml:space="preserve"> </w:t>
      </w:r>
      <w:r w:rsidRPr="00281588">
        <w:rPr>
          <w:sz w:val="22"/>
          <w:szCs w:val="22"/>
        </w:rPr>
        <w:t>including sole traders</w:t>
      </w:r>
      <w:r w:rsidR="009B2129" w:rsidRPr="00281588">
        <w:rPr>
          <w:sz w:val="22"/>
          <w:szCs w:val="22"/>
        </w:rPr>
        <w:t>, registered health practitioners who are delivering NDIS supports or services to people with disability, and residential aged care providers delivering NDIS supports or service.</w:t>
      </w:r>
      <w:r w:rsidRPr="00281588">
        <w:rPr>
          <w:sz w:val="22"/>
          <w:szCs w:val="22"/>
        </w:rPr>
        <w:t xml:space="preserve"> The </w:t>
      </w:r>
      <w:r w:rsidR="009B2129" w:rsidRPr="00281588">
        <w:rPr>
          <w:sz w:val="22"/>
          <w:szCs w:val="22"/>
        </w:rPr>
        <w:t>disability worker screening</w:t>
      </w:r>
      <w:r w:rsidRPr="00281588">
        <w:rPr>
          <w:sz w:val="22"/>
          <w:szCs w:val="22"/>
        </w:rPr>
        <w:t xml:space="preserve"> system determines</w:t>
      </w:r>
      <w:r w:rsidR="00C55F88" w:rsidRPr="00281588">
        <w:rPr>
          <w:sz w:val="22"/>
          <w:szCs w:val="22"/>
        </w:rPr>
        <w:t xml:space="preserve"> whether a person is cleared or excluded from working in certain roles with people with disability</w:t>
      </w:r>
      <w:r w:rsidR="00897CCF" w:rsidRPr="00281588">
        <w:rPr>
          <w:sz w:val="22"/>
          <w:szCs w:val="22"/>
        </w:rPr>
        <w:t xml:space="preserve"> based on </w:t>
      </w:r>
      <w:r w:rsidR="00452C00">
        <w:rPr>
          <w:sz w:val="22"/>
          <w:szCs w:val="22"/>
        </w:rPr>
        <w:t xml:space="preserve">identification and assessment of </w:t>
      </w:r>
      <w:r w:rsidR="00897CCF" w:rsidRPr="00281588">
        <w:rPr>
          <w:sz w:val="22"/>
          <w:szCs w:val="22"/>
        </w:rPr>
        <w:t>assessable information, which may include:</w:t>
      </w:r>
    </w:p>
    <w:p w14:paraId="64CA4511" w14:textId="2B99057B" w:rsidR="00897CCF" w:rsidRPr="00281588" w:rsidRDefault="00897CCF" w:rsidP="00897CCF">
      <w:pPr>
        <w:pStyle w:val="ListParagraph"/>
        <w:numPr>
          <w:ilvl w:val="0"/>
          <w:numId w:val="87"/>
        </w:numPr>
        <w:rPr>
          <w:rFonts w:ascii="Arial" w:hAnsi="Arial" w:cs="Arial"/>
        </w:rPr>
      </w:pPr>
      <w:r w:rsidRPr="00281588">
        <w:rPr>
          <w:rFonts w:ascii="Arial" w:hAnsi="Arial" w:cs="Arial"/>
        </w:rPr>
        <w:t xml:space="preserve">police information (including domestic and international criminal history) </w:t>
      </w:r>
    </w:p>
    <w:p w14:paraId="05DC3FB2" w14:textId="4F62056C" w:rsidR="00897CCF" w:rsidRPr="00281588" w:rsidRDefault="00897CCF" w:rsidP="00897CCF">
      <w:pPr>
        <w:pStyle w:val="ListParagraph"/>
        <w:numPr>
          <w:ilvl w:val="0"/>
          <w:numId w:val="87"/>
        </w:numPr>
        <w:rPr>
          <w:rFonts w:ascii="Arial" w:hAnsi="Arial" w:cs="Arial"/>
        </w:rPr>
      </w:pPr>
      <w:r w:rsidRPr="00281588">
        <w:rPr>
          <w:rFonts w:ascii="Arial" w:hAnsi="Arial" w:cs="Arial"/>
        </w:rPr>
        <w:t xml:space="preserve">domestic violence information </w:t>
      </w:r>
    </w:p>
    <w:p w14:paraId="0710623E" w14:textId="2EAA72D2" w:rsidR="00897CCF" w:rsidRPr="00281588" w:rsidRDefault="00897CCF" w:rsidP="00897CCF">
      <w:pPr>
        <w:pStyle w:val="ListParagraph"/>
        <w:numPr>
          <w:ilvl w:val="0"/>
          <w:numId w:val="87"/>
        </w:numPr>
        <w:rPr>
          <w:rFonts w:ascii="Arial" w:hAnsi="Arial" w:cs="Arial"/>
        </w:rPr>
      </w:pPr>
      <w:r w:rsidRPr="00281588">
        <w:rPr>
          <w:rFonts w:ascii="Arial" w:hAnsi="Arial" w:cs="Arial"/>
        </w:rPr>
        <w:t xml:space="preserve">child protection orders or related information (as an adult) </w:t>
      </w:r>
    </w:p>
    <w:p w14:paraId="7A6D6D38" w14:textId="134732D7" w:rsidR="00897CCF" w:rsidRPr="00281588" w:rsidRDefault="00897CCF" w:rsidP="00897CCF">
      <w:pPr>
        <w:pStyle w:val="ListParagraph"/>
        <w:numPr>
          <w:ilvl w:val="0"/>
          <w:numId w:val="87"/>
        </w:numPr>
        <w:rPr>
          <w:rFonts w:ascii="Arial" w:hAnsi="Arial" w:cs="Arial"/>
        </w:rPr>
      </w:pPr>
      <w:r w:rsidRPr="00281588">
        <w:rPr>
          <w:rFonts w:ascii="Arial" w:hAnsi="Arial" w:cs="Arial"/>
        </w:rPr>
        <w:t xml:space="preserve">disciplinary information </w:t>
      </w:r>
    </w:p>
    <w:p w14:paraId="576E2048" w14:textId="27577918" w:rsidR="00897CCF" w:rsidRPr="00281588" w:rsidRDefault="00897CCF" w:rsidP="00897CCF">
      <w:pPr>
        <w:pStyle w:val="ListParagraph"/>
        <w:numPr>
          <w:ilvl w:val="0"/>
          <w:numId w:val="87"/>
        </w:numPr>
        <w:rPr>
          <w:rFonts w:ascii="Arial" w:hAnsi="Arial" w:cs="Arial"/>
        </w:rPr>
      </w:pPr>
      <w:r w:rsidRPr="00281588">
        <w:rPr>
          <w:rFonts w:ascii="Arial" w:hAnsi="Arial" w:cs="Arial"/>
        </w:rPr>
        <w:t xml:space="preserve">outcomes of previous screening checks (including interstate checks) </w:t>
      </w:r>
    </w:p>
    <w:p w14:paraId="4BA19650" w14:textId="1DC04502" w:rsidR="00897CCF" w:rsidRPr="00281588" w:rsidRDefault="00897CCF" w:rsidP="00897CCF">
      <w:pPr>
        <w:pStyle w:val="ListParagraph"/>
        <w:numPr>
          <w:ilvl w:val="0"/>
          <w:numId w:val="87"/>
        </w:numPr>
        <w:rPr>
          <w:rFonts w:ascii="Arial" w:hAnsi="Arial" w:cs="Arial"/>
        </w:rPr>
      </w:pPr>
      <w:r w:rsidRPr="00281588">
        <w:rPr>
          <w:rFonts w:ascii="Arial" w:hAnsi="Arial" w:cs="Arial"/>
        </w:rPr>
        <w:t xml:space="preserve">mental health information </w:t>
      </w:r>
    </w:p>
    <w:p w14:paraId="3A3717DC" w14:textId="26251008" w:rsidR="00897CCF" w:rsidRPr="00281588" w:rsidRDefault="00897CCF" w:rsidP="00897CCF">
      <w:pPr>
        <w:pStyle w:val="ListParagraph"/>
        <w:numPr>
          <w:ilvl w:val="0"/>
          <w:numId w:val="87"/>
        </w:numPr>
        <w:rPr>
          <w:rFonts w:ascii="Arial" w:hAnsi="Arial" w:cs="Arial"/>
        </w:rPr>
      </w:pPr>
      <w:r w:rsidRPr="00281588">
        <w:rPr>
          <w:rFonts w:ascii="Arial" w:hAnsi="Arial" w:cs="Arial"/>
        </w:rPr>
        <w:t xml:space="preserve">NDIS misconduct or disciplinary information </w:t>
      </w:r>
    </w:p>
    <w:p w14:paraId="11EEEE65" w14:textId="1AC5B8B7" w:rsidR="00897CCF" w:rsidRPr="00281588" w:rsidRDefault="00897CCF" w:rsidP="00281588">
      <w:pPr>
        <w:pStyle w:val="ListParagraph"/>
        <w:numPr>
          <w:ilvl w:val="0"/>
          <w:numId w:val="87"/>
        </w:numPr>
      </w:pPr>
      <w:r w:rsidRPr="00281588">
        <w:rPr>
          <w:rFonts w:ascii="Arial" w:hAnsi="Arial" w:cs="Arial"/>
        </w:rPr>
        <w:t xml:space="preserve">other information authorised to be collected under the </w:t>
      </w:r>
      <w:r w:rsidR="00BA4E95">
        <w:rPr>
          <w:rFonts w:ascii="Arial" w:hAnsi="Arial" w:cs="Arial"/>
          <w:i/>
          <w:iCs/>
        </w:rPr>
        <w:t>DS Act</w:t>
      </w:r>
      <w:r w:rsidR="00BA4E95">
        <w:rPr>
          <w:rFonts w:ascii="Arial" w:hAnsi="Arial" w:cs="Arial"/>
        </w:rPr>
        <w:t>.</w:t>
      </w:r>
    </w:p>
    <w:p w14:paraId="27D42745" w14:textId="40471E1F" w:rsidR="00897CCF" w:rsidRPr="00281588" w:rsidRDefault="00B35CBF" w:rsidP="00B35CBF">
      <w:pPr>
        <w:spacing w:after="160"/>
        <w:rPr>
          <w:sz w:val="22"/>
          <w:szCs w:val="22"/>
        </w:rPr>
      </w:pPr>
      <w:r w:rsidRPr="00281588">
        <w:rPr>
          <w:sz w:val="22"/>
          <w:szCs w:val="22"/>
        </w:rPr>
        <w:t xml:space="preserve">The requirement to be screened applies to </w:t>
      </w:r>
      <w:r w:rsidR="00897CCF" w:rsidRPr="00281588">
        <w:rPr>
          <w:sz w:val="22"/>
          <w:szCs w:val="22"/>
        </w:rPr>
        <w:t xml:space="preserve">departmental employees, contractors, </w:t>
      </w:r>
      <w:proofErr w:type="gramStart"/>
      <w:r w:rsidR="00897CCF" w:rsidRPr="00281588">
        <w:rPr>
          <w:sz w:val="22"/>
          <w:szCs w:val="22"/>
        </w:rPr>
        <w:t>students</w:t>
      </w:r>
      <w:proofErr w:type="gramEnd"/>
      <w:r w:rsidR="00897CCF" w:rsidRPr="00281588">
        <w:rPr>
          <w:sz w:val="22"/>
          <w:szCs w:val="22"/>
        </w:rPr>
        <w:t xml:space="preserve"> and volunteers</w:t>
      </w:r>
      <w:r w:rsidR="00C55F88" w:rsidRPr="00281588">
        <w:rPr>
          <w:sz w:val="22"/>
          <w:szCs w:val="22"/>
        </w:rPr>
        <w:t xml:space="preserve">. </w:t>
      </w:r>
      <w:r w:rsidRPr="00281588">
        <w:rPr>
          <w:sz w:val="22"/>
          <w:szCs w:val="22"/>
        </w:rPr>
        <w:t xml:space="preserve">Persons screened under the </w:t>
      </w:r>
      <w:r w:rsidR="00897CCF" w:rsidRPr="00281588">
        <w:rPr>
          <w:sz w:val="22"/>
          <w:szCs w:val="22"/>
        </w:rPr>
        <w:t>disability worker screening system</w:t>
      </w:r>
      <w:r w:rsidRPr="00281588">
        <w:rPr>
          <w:sz w:val="22"/>
          <w:szCs w:val="22"/>
        </w:rPr>
        <w:t xml:space="preserve"> are subject to </w:t>
      </w:r>
      <w:r w:rsidR="00897CCF" w:rsidRPr="00281588">
        <w:rPr>
          <w:sz w:val="22"/>
          <w:szCs w:val="22"/>
        </w:rPr>
        <w:t xml:space="preserve">no card, no start requirements. This means that people who are required to be screened must have a clearance before they can start work. </w:t>
      </w:r>
    </w:p>
    <w:p w14:paraId="1D493FF4" w14:textId="6CD2C852" w:rsidR="00B35CBF" w:rsidRPr="00281588" w:rsidRDefault="00B35CBF" w:rsidP="00B35CBF">
      <w:pPr>
        <w:spacing w:after="160"/>
        <w:rPr>
          <w:b/>
          <w:sz w:val="22"/>
          <w:szCs w:val="24"/>
        </w:rPr>
      </w:pPr>
      <w:r w:rsidRPr="00281588">
        <w:rPr>
          <w:sz w:val="22"/>
          <w:szCs w:val="22"/>
        </w:rPr>
        <w:t xml:space="preserve">The department does not allow a person to continue to work with people with disability if their </w:t>
      </w:r>
      <w:r w:rsidR="00452C00" w:rsidRPr="00281588">
        <w:rPr>
          <w:sz w:val="22"/>
          <w:szCs w:val="22"/>
        </w:rPr>
        <w:t xml:space="preserve">clearance </w:t>
      </w:r>
      <w:r w:rsidRPr="00281588">
        <w:rPr>
          <w:sz w:val="22"/>
          <w:szCs w:val="22"/>
        </w:rPr>
        <w:t>is cancelled</w:t>
      </w:r>
      <w:r w:rsidR="00452C00" w:rsidRPr="00281588">
        <w:rPr>
          <w:sz w:val="22"/>
          <w:szCs w:val="22"/>
        </w:rPr>
        <w:t>,</w:t>
      </w:r>
      <w:r w:rsidRPr="00281588">
        <w:rPr>
          <w:sz w:val="22"/>
          <w:szCs w:val="22"/>
        </w:rPr>
        <w:t xml:space="preserve"> suspended</w:t>
      </w:r>
      <w:r w:rsidR="00452C00" w:rsidRPr="00281588">
        <w:rPr>
          <w:sz w:val="22"/>
          <w:szCs w:val="22"/>
        </w:rPr>
        <w:t xml:space="preserve"> or an interim bar is enforced</w:t>
      </w:r>
      <w:r w:rsidRPr="00281588">
        <w:rPr>
          <w:sz w:val="22"/>
          <w:szCs w:val="22"/>
        </w:rPr>
        <w:t>.</w:t>
      </w:r>
      <w:r w:rsidRPr="00281588">
        <w:rPr>
          <w:b/>
          <w:sz w:val="22"/>
          <w:szCs w:val="24"/>
        </w:rPr>
        <w:t xml:space="preserve"> </w:t>
      </w:r>
    </w:p>
    <w:p w14:paraId="1E272F10" w14:textId="77777777" w:rsidR="00B35CBF" w:rsidRPr="003B0B63" w:rsidRDefault="00B35CBF" w:rsidP="00B35CBF">
      <w:pPr>
        <w:pStyle w:val="Heading2"/>
        <w:tabs>
          <w:tab w:val="left" w:pos="567"/>
        </w:tabs>
        <w:rPr>
          <w:sz w:val="28"/>
          <w:szCs w:val="28"/>
        </w:rPr>
      </w:pPr>
      <w:bookmarkStart w:id="8" w:name="_Toc125049522"/>
      <w:r w:rsidRPr="003B0B63">
        <w:rPr>
          <w:sz w:val="28"/>
          <w:szCs w:val="28"/>
        </w:rPr>
        <w:t xml:space="preserve">4.4 </w:t>
      </w:r>
      <w:r w:rsidRPr="003B0B63">
        <w:rPr>
          <w:sz w:val="28"/>
          <w:szCs w:val="28"/>
        </w:rPr>
        <w:tab/>
        <w:t>Conduct and Ethics</w:t>
      </w:r>
      <w:bookmarkEnd w:id="8"/>
    </w:p>
    <w:p w14:paraId="58FD41D6" w14:textId="7D61E99F" w:rsidR="00B35CBF" w:rsidRPr="00281588" w:rsidRDefault="00B35CBF" w:rsidP="00B35CBF">
      <w:pPr>
        <w:rPr>
          <w:sz w:val="22"/>
          <w:szCs w:val="22"/>
        </w:rPr>
      </w:pPr>
      <w:r w:rsidRPr="00281588">
        <w:rPr>
          <w:sz w:val="22"/>
          <w:szCs w:val="22"/>
        </w:rPr>
        <w:t xml:space="preserve">The Code of Conduct for the Queensland Public Service, which describes how employees of the </w:t>
      </w:r>
      <w:r w:rsidR="00BA4E95">
        <w:rPr>
          <w:sz w:val="22"/>
          <w:szCs w:val="22"/>
        </w:rPr>
        <w:t>d</w:t>
      </w:r>
      <w:r w:rsidR="00BA4E95" w:rsidRPr="00281588">
        <w:rPr>
          <w:sz w:val="22"/>
          <w:szCs w:val="22"/>
        </w:rPr>
        <w:t xml:space="preserve">epartment </w:t>
      </w:r>
      <w:r w:rsidRPr="00281588">
        <w:rPr>
          <w:sz w:val="22"/>
          <w:szCs w:val="22"/>
        </w:rPr>
        <w:t>will conduct themselves in delivering services to the Queensland community requires:</w:t>
      </w:r>
    </w:p>
    <w:p w14:paraId="06D3A4AF" w14:textId="37888644" w:rsidR="00B35CBF" w:rsidRPr="00742EB4" w:rsidRDefault="00BA4E95" w:rsidP="00B35CBF">
      <w:pPr>
        <w:pStyle w:val="ListParagraph"/>
        <w:numPr>
          <w:ilvl w:val="0"/>
          <w:numId w:val="55"/>
        </w:numPr>
        <w:jc w:val="both"/>
        <w:rPr>
          <w:rFonts w:ascii="Arial" w:hAnsi="Arial" w:cs="Arial"/>
        </w:rPr>
      </w:pPr>
      <w:r>
        <w:rPr>
          <w:rFonts w:ascii="Arial" w:hAnsi="Arial" w:cs="Arial"/>
        </w:rPr>
        <w:t>a</w:t>
      </w:r>
      <w:r w:rsidRPr="00D96C48">
        <w:rPr>
          <w:rFonts w:ascii="Arial" w:hAnsi="Arial" w:cs="Arial"/>
        </w:rPr>
        <w:t xml:space="preserve">ll </w:t>
      </w:r>
      <w:r w:rsidR="00B35CBF" w:rsidRPr="00D96C48">
        <w:rPr>
          <w:rFonts w:ascii="Arial" w:hAnsi="Arial" w:cs="Arial"/>
        </w:rPr>
        <w:t xml:space="preserve">employees to adhere to the ethical principles and values contained within the </w:t>
      </w:r>
      <w:r w:rsidR="00B35CBF" w:rsidRPr="00742EB4">
        <w:rPr>
          <w:rFonts w:ascii="Arial" w:hAnsi="Arial" w:cs="Arial"/>
          <w:i/>
        </w:rPr>
        <w:t>Public Sector Ethics Act 1994</w:t>
      </w:r>
    </w:p>
    <w:p w14:paraId="00617D4F" w14:textId="3FBAFCC1" w:rsidR="00B35CBF" w:rsidRPr="00742EB4" w:rsidRDefault="00BA4E95" w:rsidP="00B35CBF">
      <w:pPr>
        <w:pStyle w:val="ListParagraph"/>
        <w:numPr>
          <w:ilvl w:val="0"/>
          <w:numId w:val="55"/>
        </w:numPr>
        <w:jc w:val="both"/>
        <w:rPr>
          <w:rFonts w:ascii="Arial" w:hAnsi="Arial" w:cs="Arial"/>
        </w:rPr>
      </w:pPr>
      <w:r>
        <w:rPr>
          <w:rFonts w:ascii="Arial" w:hAnsi="Arial" w:cs="Arial"/>
        </w:rPr>
        <w:t>a</w:t>
      </w:r>
      <w:r w:rsidRPr="00742EB4">
        <w:rPr>
          <w:rFonts w:ascii="Arial" w:hAnsi="Arial" w:cs="Arial"/>
        </w:rPr>
        <w:t xml:space="preserve">ll </w:t>
      </w:r>
      <w:r w:rsidR="00B35CBF" w:rsidRPr="00742EB4">
        <w:rPr>
          <w:rFonts w:ascii="Arial" w:hAnsi="Arial" w:cs="Arial"/>
        </w:rPr>
        <w:t xml:space="preserve">employees to identify and report conduct that is inconsistent with the </w:t>
      </w:r>
      <w:proofErr w:type="gramStart"/>
      <w:r w:rsidR="00B35CBF" w:rsidRPr="00742EB4">
        <w:rPr>
          <w:rFonts w:ascii="Arial" w:hAnsi="Arial" w:cs="Arial"/>
        </w:rPr>
        <w:t>Code</w:t>
      </w:r>
      <w:proofErr w:type="gramEnd"/>
    </w:p>
    <w:p w14:paraId="3710E7DD" w14:textId="4CB1F271" w:rsidR="00B35CBF" w:rsidRPr="00742EB4" w:rsidRDefault="00BA4E95" w:rsidP="00B35CBF">
      <w:pPr>
        <w:pStyle w:val="ListParagraph"/>
        <w:numPr>
          <w:ilvl w:val="0"/>
          <w:numId w:val="55"/>
        </w:numPr>
        <w:jc w:val="both"/>
        <w:rPr>
          <w:rFonts w:ascii="Arial" w:hAnsi="Arial" w:cs="Arial"/>
        </w:rPr>
      </w:pPr>
      <w:r>
        <w:rPr>
          <w:rFonts w:ascii="Arial" w:hAnsi="Arial" w:cs="Arial"/>
        </w:rPr>
        <w:t>m</w:t>
      </w:r>
      <w:r w:rsidRPr="00742EB4">
        <w:rPr>
          <w:rFonts w:ascii="Arial" w:hAnsi="Arial" w:cs="Arial"/>
        </w:rPr>
        <w:t xml:space="preserve">anagers </w:t>
      </w:r>
      <w:r w:rsidR="00B35CBF" w:rsidRPr="00742EB4">
        <w:rPr>
          <w:rFonts w:ascii="Arial" w:hAnsi="Arial" w:cs="Arial"/>
        </w:rPr>
        <w:t>to make fair, transparent and consistent decisions regarding any allegations of behaviour that does not uphold the Code.</w:t>
      </w:r>
    </w:p>
    <w:p w14:paraId="1E9BCA8D" w14:textId="0FEC0643" w:rsidR="00B35CBF" w:rsidRPr="00281588" w:rsidRDefault="00B35CBF" w:rsidP="00B35CBF">
      <w:pPr>
        <w:spacing w:after="160"/>
        <w:rPr>
          <w:sz w:val="22"/>
          <w:szCs w:val="22"/>
        </w:rPr>
      </w:pPr>
      <w:r w:rsidRPr="00281588">
        <w:rPr>
          <w:sz w:val="22"/>
          <w:szCs w:val="22"/>
        </w:rPr>
        <w:t xml:space="preserve">The </w:t>
      </w:r>
      <w:r w:rsidR="00BA4E95">
        <w:rPr>
          <w:sz w:val="22"/>
          <w:szCs w:val="22"/>
        </w:rPr>
        <w:t>d</w:t>
      </w:r>
      <w:r w:rsidR="00BA4E95" w:rsidRPr="00281588">
        <w:rPr>
          <w:sz w:val="22"/>
          <w:szCs w:val="22"/>
        </w:rPr>
        <w:t xml:space="preserve">epartment’s </w:t>
      </w:r>
      <w:r w:rsidRPr="00281588">
        <w:rPr>
          <w:sz w:val="22"/>
          <w:szCs w:val="22"/>
        </w:rPr>
        <w:t xml:space="preserve">Employee Induction policy and procedure and </w:t>
      </w:r>
      <w:r w:rsidR="00742EB4">
        <w:rPr>
          <w:sz w:val="22"/>
          <w:szCs w:val="22"/>
        </w:rPr>
        <w:t>Employee Performance and Development</w:t>
      </w:r>
      <w:r w:rsidRPr="00281588">
        <w:rPr>
          <w:sz w:val="22"/>
          <w:szCs w:val="22"/>
        </w:rPr>
        <w:t xml:space="preserve"> policy require that employees complete Code of Conduct training.</w:t>
      </w:r>
    </w:p>
    <w:p w14:paraId="59B64D1A" w14:textId="1309597E" w:rsidR="00B35CBF" w:rsidRDefault="00B35CBF" w:rsidP="00B35CBF">
      <w:pPr>
        <w:spacing w:after="160"/>
        <w:rPr>
          <w:sz w:val="22"/>
          <w:szCs w:val="22"/>
        </w:rPr>
      </w:pPr>
      <w:r w:rsidRPr="00281588">
        <w:rPr>
          <w:sz w:val="22"/>
          <w:szCs w:val="22"/>
        </w:rPr>
        <w:t xml:space="preserve">As well as the Code of Conduct employees are required to abide by the </w:t>
      </w:r>
      <w:r w:rsidR="00BA4E95">
        <w:rPr>
          <w:sz w:val="22"/>
          <w:szCs w:val="22"/>
        </w:rPr>
        <w:t>d</w:t>
      </w:r>
      <w:r w:rsidR="00BA4E95" w:rsidRPr="00281588">
        <w:rPr>
          <w:sz w:val="22"/>
          <w:szCs w:val="22"/>
        </w:rPr>
        <w:t xml:space="preserve">epartment’s </w:t>
      </w:r>
      <w:r w:rsidR="00D96C48" w:rsidRPr="00281588">
        <w:rPr>
          <w:color w:val="000000"/>
          <w:sz w:val="22"/>
          <w:szCs w:val="22"/>
          <w:shd w:val="clear" w:color="auto" w:fill="FFFFFF"/>
        </w:rPr>
        <w:t>Strengths-based, Open, Loyal, Innovative and Dedicated</w:t>
      </w:r>
      <w:r w:rsidR="00D96C48">
        <w:rPr>
          <w:sz w:val="22"/>
          <w:szCs w:val="22"/>
        </w:rPr>
        <w:t xml:space="preserve"> (SOLID) culture</w:t>
      </w:r>
      <w:r w:rsidR="00D96C48" w:rsidRPr="00D96C48" w:rsidDel="00D96C48">
        <w:rPr>
          <w:sz w:val="22"/>
          <w:szCs w:val="22"/>
        </w:rPr>
        <w:t xml:space="preserve"> </w:t>
      </w:r>
      <w:r w:rsidRPr="00281588">
        <w:rPr>
          <w:sz w:val="22"/>
          <w:szCs w:val="22"/>
        </w:rPr>
        <w:t xml:space="preserve">and </w:t>
      </w:r>
      <w:r w:rsidR="00D96C48">
        <w:rPr>
          <w:sz w:val="22"/>
          <w:szCs w:val="22"/>
        </w:rPr>
        <w:t xml:space="preserve">values </w:t>
      </w:r>
      <w:r w:rsidRPr="00281588">
        <w:rPr>
          <w:sz w:val="22"/>
          <w:szCs w:val="22"/>
        </w:rPr>
        <w:t>and all relevant legislation and standards of the Queensland Public Service.</w:t>
      </w:r>
    </w:p>
    <w:p w14:paraId="42731824" w14:textId="1F4E9BF5" w:rsidR="003B0B63" w:rsidRDefault="003B0B63">
      <w:pPr>
        <w:spacing w:after="0" w:line="240" w:lineRule="auto"/>
        <w:rPr>
          <w:sz w:val="22"/>
          <w:szCs w:val="22"/>
        </w:rPr>
      </w:pPr>
      <w:r>
        <w:rPr>
          <w:sz w:val="22"/>
          <w:szCs w:val="22"/>
        </w:rPr>
        <w:br w:type="page"/>
      </w:r>
    </w:p>
    <w:p w14:paraId="25C1D38E" w14:textId="77777777" w:rsidR="00281588" w:rsidRPr="00281588" w:rsidRDefault="00281588" w:rsidP="00B35CBF">
      <w:pPr>
        <w:spacing w:after="160"/>
        <w:rPr>
          <w:sz w:val="22"/>
          <w:szCs w:val="22"/>
        </w:rPr>
      </w:pPr>
    </w:p>
    <w:p w14:paraId="41B8BC08" w14:textId="77777777" w:rsidR="00B35CBF" w:rsidRPr="003B0B63" w:rsidRDefault="00B35CBF" w:rsidP="00B35CBF">
      <w:pPr>
        <w:pStyle w:val="Heading2"/>
        <w:tabs>
          <w:tab w:val="left" w:pos="567"/>
        </w:tabs>
        <w:rPr>
          <w:sz w:val="28"/>
          <w:szCs w:val="28"/>
        </w:rPr>
      </w:pPr>
      <w:bookmarkStart w:id="9" w:name="_Toc125049523"/>
      <w:r w:rsidRPr="003B0B63">
        <w:rPr>
          <w:sz w:val="28"/>
          <w:szCs w:val="28"/>
        </w:rPr>
        <w:t>4.5</w:t>
      </w:r>
      <w:r w:rsidRPr="003B0B63">
        <w:rPr>
          <w:sz w:val="28"/>
          <w:szCs w:val="28"/>
        </w:rPr>
        <w:tab/>
        <w:t>Employee Induction and Training</w:t>
      </w:r>
      <w:bookmarkEnd w:id="9"/>
    </w:p>
    <w:p w14:paraId="4522D1B9" w14:textId="77777777" w:rsidR="00B35CBF" w:rsidRPr="0027097A" w:rsidRDefault="00B35CBF" w:rsidP="00B35CBF">
      <w:r w:rsidRPr="0027097A">
        <w:t xml:space="preserve">The department’s Employee Induction process, guide and induction package provide for consistent and comprehensive induction of all new employees, including mandatory induction training programs and modules appropriate to service delivery roles. These assist staff to be aware of their roles and responsibilities in preventing </w:t>
      </w:r>
      <w:r>
        <w:t xml:space="preserve">and responding to </w:t>
      </w:r>
      <w:r w:rsidRPr="0027097A">
        <w:t>client harm.</w:t>
      </w:r>
    </w:p>
    <w:p w14:paraId="6B5231BE" w14:textId="0E4D2297" w:rsidR="00B35CBF" w:rsidRPr="00D950AF" w:rsidRDefault="00B35CBF" w:rsidP="00B35CBF">
      <w:r>
        <w:t xml:space="preserve">The </w:t>
      </w:r>
      <w:r w:rsidR="00BA4E95">
        <w:t>d</w:t>
      </w:r>
      <w:r w:rsidR="00BA4E95" w:rsidRPr="0027097A">
        <w:t xml:space="preserve">epartment’s </w:t>
      </w:r>
      <w:r w:rsidRPr="0027097A">
        <w:t xml:space="preserve">Performance and Development policy specifies the requirements for staff members to undertake planning, as well as </w:t>
      </w:r>
      <w:r>
        <w:t xml:space="preserve">key </w:t>
      </w:r>
      <w:r w:rsidRPr="0027097A">
        <w:t xml:space="preserve">principles, </w:t>
      </w:r>
      <w:proofErr w:type="gramStart"/>
      <w:r w:rsidRPr="0027097A">
        <w:t>roles</w:t>
      </w:r>
      <w:proofErr w:type="gramEnd"/>
      <w:r w:rsidRPr="0027097A">
        <w:t xml:space="preserve"> and responsibilities to ensure the ongoing capability development of employees</w:t>
      </w:r>
      <w:r>
        <w:t>. The objective is</w:t>
      </w:r>
      <w:r w:rsidRPr="0027097A">
        <w:t xml:space="preserve"> to provide for co</w:t>
      </w:r>
      <w:r w:rsidRPr="00D950AF">
        <w:t xml:space="preserve">ntinuous improvement </w:t>
      </w:r>
      <w:r>
        <w:t>and</w:t>
      </w:r>
      <w:r w:rsidRPr="00D950AF">
        <w:t xml:space="preserve"> high-</w:t>
      </w:r>
      <w:r>
        <w:t>quality</w:t>
      </w:r>
      <w:r w:rsidRPr="00D950AF">
        <w:t xml:space="preserve"> performance in service delivery.  Under the policy:</w:t>
      </w:r>
    </w:p>
    <w:p w14:paraId="2092DF19" w14:textId="77777777" w:rsidR="00B35CBF" w:rsidRPr="00D950AF" w:rsidRDefault="00B35CBF" w:rsidP="00B35CBF">
      <w:r w:rsidRPr="00D950AF">
        <w:t>Supervisors:</w:t>
      </w:r>
    </w:p>
    <w:p w14:paraId="3D85988D" w14:textId="128D7E86" w:rsidR="00B35CBF" w:rsidRPr="00D950AF" w:rsidRDefault="00BA4E95" w:rsidP="00B35CBF">
      <w:pPr>
        <w:pStyle w:val="ListParagraph"/>
        <w:numPr>
          <w:ilvl w:val="0"/>
          <w:numId w:val="56"/>
        </w:numPr>
        <w:jc w:val="both"/>
        <w:rPr>
          <w:rFonts w:ascii="Arial" w:hAnsi="Arial" w:cs="Arial"/>
        </w:rPr>
      </w:pPr>
      <w:r>
        <w:rPr>
          <w:rFonts w:ascii="Arial" w:hAnsi="Arial" w:cs="Arial"/>
        </w:rPr>
        <w:t>e</w:t>
      </w:r>
      <w:r w:rsidRPr="00D950AF">
        <w:rPr>
          <w:rFonts w:ascii="Arial" w:hAnsi="Arial" w:cs="Arial"/>
        </w:rPr>
        <w:t xml:space="preserve">nsure </w:t>
      </w:r>
      <w:r w:rsidR="00B35CBF" w:rsidRPr="00D950AF">
        <w:rPr>
          <w:rFonts w:ascii="Arial" w:hAnsi="Arial" w:cs="Arial"/>
        </w:rPr>
        <w:t xml:space="preserve">that the employee is aware of the expectations related to their </w:t>
      </w:r>
      <w:proofErr w:type="gramStart"/>
      <w:r w:rsidR="00B35CBF" w:rsidRPr="00D950AF">
        <w:rPr>
          <w:rFonts w:ascii="Arial" w:hAnsi="Arial" w:cs="Arial"/>
        </w:rPr>
        <w:t>role</w:t>
      </w:r>
      <w:proofErr w:type="gramEnd"/>
    </w:p>
    <w:p w14:paraId="493A243A" w14:textId="11B0D6A2" w:rsidR="00B35CBF" w:rsidRPr="00D950AF" w:rsidRDefault="00BA4E95" w:rsidP="00B35CBF">
      <w:pPr>
        <w:pStyle w:val="ListParagraph"/>
        <w:numPr>
          <w:ilvl w:val="0"/>
          <w:numId w:val="56"/>
        </w:numPr>
        <w:jc w:val="both"/>
        <w:rPr>
          <w:rFonts w:ascii="Arial" w:hAnsi="Arial" w:cs="Arial"/>
        </w:rPr>
      </w:pPr>
      <w:r>
        <w:rPr>
          <w:rFonts w:ascii="Arial" w:hAnsi="Arial" w:cs="Arial"/>
        </w:rPr>
        <w:t>e</w:t>
      </w:r>
      <w:r w:rsidRPr="00D950AF">
        <w:rPr>
          <w:rFonts w:ascii="Arial" w:hAnsi="Arial" w:cs="Arial"/>
        </w:rPr>
        <w:t xml:space="preserve">nsure </w:t>
      </w:r>
      <w:r w:rsidR="00B35CBF" w:rsidRPr="00D950AF">
        <w:rPr>
          <w:rFonts w:ascii="Arial" w:hAnsi="Arial" w:cs="Arial"/>
        </w:rPr>
        <w:t xml:space="preserve">that the employee undertakes the appropriate training required to fulfil the </w:t>
      </w:r>
      <w:proofErr w:type="gramStart"/>
      <w:r w:rsidR="00B35CBF" w:rsidRPr="00D950AF">
        <w:rPr>
          <w:rFonts w:ascii="Arial" w:hAnsi="Arial" w:cs="Arial"/>
        </w:rPr>
        <w:t>role</w:t>
      </w:r>
      <w:proofErr w:type="gramEnd"/>
    </w:p>
    <w:p w14:paraId="568C9817" w14:textId="48C95E2C" w:rsidR="00B35CBF" w:rsidRPr="00D950AF" w:rsidRDefault="00BA4E95" w:rsidP="00B35CBF">
      <w:pPr>
        <w:pStyle w:val="ListParagraph"/>
        <w:numPr>
          <w:ilvl w:val="0"/>
          <w:numId w:val="56"/>
        </w:numPr>
        <w:jc w:val="both"/>
        <w:rPr>
          <w:rFonts w:ascii="Arial" w:hAnsi="Arial" w:cs="Arial"/>
        </w:rPr>
      </w:pPr>
      <w:r>
        <w:rPr>
          <w:rFonts w:ascii="Arial" w:hAnsi="Arial" w:cs="Arial"/>
        </w:rPr>
        <w:t>e</w:t>
      </w:r>
      <w:r w:rsidRPr="00D950AF">
        <w:rPr>
          <w:rFonts w:ascii="Arial" w:hAnsi="Arial" w:cs="Arial"/>
        </w:rPr>
        <w:t xml:space="preserve">nsure </w:t>
      </w:r>
      <w:r w:rsidR="00B35CBF" w:rsidRPr="00D950AF">
        <w:rPr>
          <w:rFonts w:ascii="Arial" w:hAnsi="Arial" w:cs="Arial"/>
        </w:rPr>
        <w:t>that the employee undertake mandatory training in the Code of Conduct for the Queensland Public Service, Workplace Health and Safety and Corporate Induction</w:t>
      </w:r>
    </w:p>
    <w:p w14:paraId="6AB38E15" w14:textId="4314DBD7" w:rsidR="00B35CBF" w:rsidRPr="00D950AF" w:rsidRDefault="00BA4E95" w:rsidP="00B35CBF">
      <w:pPr>
        <w:pStyle w:val="ListParagraph"/>
        <w:numPr>
          <w:ilvl w:val="0"/>
          <w:numId w:val="56"/>
        </w:numPr>
        <w:jc w:val="both"/>
        <w:rPr>
          <w:rFonts w:ascii="Arial" w:hAnsi="Arial" w:cs="Arial"/>
        </w:rPr>
      </w:pPr>
      <w:r>
        <w:rPr>
          <w:rFonts w:ascii="Arial" w:hAnsi="Arial" w:cs="Arial"/>
        </w:rPr>
        <w:t>m</w:t>
      </w:r>
      <w:r w:rsidRPr="00D950AF">
        <w:rPr>
          <w:rFonts w:ascii="Arial" w:hAnsi="Arial" w:cs="Arial"/>
        </w:rPr>
        <w:t xml:space="preserve">onitor </w:t>
      </w:r>
      <w:r w:rsidR="00B35CBF" w:rsidRPr="00D950AF">
        <w:rPr>
          <w:rFonts w:ascii="Arial" w:hAnsi="Arial" w:cs="Arial"/>
        </w:rPr>
        <w:t xml:space="preserve">and provide regular, clear and constructive feedback on the team member </w:t>
      </w:r>
      <w:proofErr w:type="gramStart"/>
      <w:r w:rsidR="00B35CBF" w:rsidRPr="00D950AF">
        <w:rPr>
          <w:rFonts w:ascii="Arial" w:hAnsi="Arial" w:cs="Arial"/>
        </w:rPr>
        <w:t>performance</w:t>
      </w:r>
      <w:proofErr w:type="gramEnd"/>
    </w:p>
    <w:p w14:paraId="055EB2C5" w14:textId="27FAE057" w:rsidR="00B35CBF" w:rsidRPr="00D950AF" w:rsidRDefault="00BA4E95" w:rsidP="00B35CBF">
      <w:pPr>
        <w:pStyle w:val="ListParagraph"/>
        <w:numPr>
          <w:ilvl w:val="0"/>
          <w:numId w:val="56"/>
        </w:numPr>
        <w:jc w:val="both"/>
        <w:rPr>
          <w:rFonts w:ascii="Arial" w:hAnsi="Arial" w:cs="Arial"/>
        </w:rPr>
      </w:pPr>
      <w:r>
        <w:rPr>
          <w:rFonts w:ascii="Arial" w:hAnsi="Arial" w:cs="Arial"/>
        </w:rPr>
        <w:t>p</w:t>
      </w:r>
      <w:r w:rsidRPr="00D950AF">
        <w:rPr>
          <w:rFonts w:ascii="Arial" w:hAnsi="Arial" w:cs="Arial"/>
        </w:rPr>
        <w:t xml:space="preserve">rovide </w:t>
      </w:r>
      <w:r w:rsidR="00B35CBF" w:rsidRPr="00D950AF">
        <w:rPr>
          <w:rFonts w:ascii="Arial" w:hAnsi="Arial" w:cs="Arial"/>
        </w:rPr>
        <w:t>opportunities for team members to broaden their capabilities.</w:t>
      </w:r>
    </w:p>
    <w:p w14:paraId="1CFCDBB4" w14:textId="77777777" w:rsidR="00B35CBF" w:rsidRPr="00D950AF" w:rsidRDefault="00B35CBF" w:rsidP="00B35CBF">
      <w:r w:rsidRPr="00D950AF">
        <w:t>Team members:</w:t>
      </w:r>
    </w:p>
    <w:p w14:paraId="2B853B58" w14:textId="07DB6E18" w:rsidR="00B35CBF" w:rsidRPr="00D950AF" w:rsidRDefault="00BA4E95" w:rsidP="00B35CBF">
      <w:pPr>
        <w:pStyle w:val="ListParagraph"/>
        <w:numPr>
          <w:ilvl w:val="0"/>
          <w:numId w:val="57"/>
        </w:numPr>
        <w:jc w:val="both"/>
        <w:rPr>
          <w:rFonts w:ascii="Arial" w:hAnsi="Arial" w:cs="Arial"/>
        </w:rPr>
      </w:pPr>
      <w:r>
        <w:rPr>
          <w:rFonts w:ascii="Arial" w:hAnsi="Arial" w:cs="Arial"/>
        </w:rPr>
        <w:t>u</w:t>
      </w:r>
      <w:r w:rsidRPr="00D950AF">
        <w:rPr>
          <w:rFonts w:ascii="Arial" w:hAnsi="Arial" w:cs="Arial"/>
        </w:rPr>
        <w:t xml:space="preserve">nderstand </w:t>
      </w:r>
      <w:r w:rsidR="00B35CBF" w:rsidRPr="00D950AF">
        <w:rPr>
          <w:rFonts w:ascii="Arial" w:hAnsi="Arial" w:cs="Arial"/>
        </w:rPr>
        <w:t xml:space="preserve">the requirements and expectations of their </w:t>
      </w:r>
      <w:proofErr w:type="gramStart"/>
      <w:r w:rsidR="00B35CBF" w:rsidRPr="00D950AF">
        <w:rPr>
          <w:rFonts w:ascii="Arial" w:hAnsi="Arial" w:cs="Arial"/>
        </w:rPr>
        <w:t>role</w:t>
      </w:r>
      <w:proofErr w:type="gramEnd"/>
    </w:p>
    <w:p w14:paraId="3142663A" w14:textId="2F7ED670" w:rsidR="00B35CBF" w:rsidRPr="00D950AF" w:rsidRDefault="00BA4E95" w:rsidP="00B35CBF">
      <w:pPr>
        <w:pStyle w:val="ListParagraph"/>
        <w:numPr>
          <w:ilvl w:val="0"/>
          <w:numId w:val="57"/>
        </w:numPr>
        <w:jc w:val="both"/>
        <w:rPr>
          <w:rFonts w:ascii="Arial" w:hAnsi="Arial" w:cs="Arial"/>
        </w:rPr>
      </w:pPr>
      <w:r>
        <w:rPr>
          <w:rFonts w:ascii="Arial" w:hAnsi="Arial" w:cs="Arial"/>
        </w:rPr>
        <w:t>u</w:t>
      </w:r>
      <w:r w:rsidRPr="00D950AF">
        <w:rPr>
          <w:rFonts w:ascii="Arial" w:hAnsi="Arial" w:cs="Arial"/>
        </w:rPr>
        <w:t xml:space="preserve">nderstand </w:t>
      </w:r>
      <w:r w:rsidR="00B35CBF" w:rsidRPr="00D950AF">
        <w:rPr>
          <w:rFonts w:ascii="Arial" w:hAnsi="Arial" w:cs="Arial"/>
        </w:rPr>
        <w:t xml:space="preserve">the part their role plays in the achievement of departmental/work unit </w:t>
      </w:r>
      <w:proofErr w:type="gramStart"/>
      <w:r w:rsidR="00B35CBF" w:rsidRPr="00D950AF">
        <w:rPr>
          <w:rFonts w:ascii="Arial" w:hAnsi="Arial" w:cs="Arial"/>
        </w:rPr>
        <w:t>goals</w:t>
      </w:r>
      <w:proofErr w:type="gramEnd"/>
    </w:p>
    <w:p w14:paraId="5B588EF1" w14:textId="5CED1306" w:rsidR="00B35CBF" w:rsidRPr="00D950AF" w:rsidRDefault="00BA4E95" w:rsidP="00B35CBF">
      <w:pPr>
        <w:pStyle w:val="ListParagraph"/>
        <w:numPr>
          <w:ilvl w:val="0"/>
          <w:numId w:val="57"/>
        </w:numPr>
        <w:jc w:val="both"/>
        <w:rPr>
          <w:rFonts w:ascii="Arial" w:hAnsi="Arial" w:cs="Arial"/>
        </w:rPr>
      </w:pPr>
      <w:r>
        <w:rPr>
          <w:rFonts w:ascii="Arial" w:hAnsi="Arial" w:cs="Arial"/>
        </w:rPr>
        <w:t>c</w:t>
      </w:r>
      <w:r w:rsidRPr="00D950AF">
        <w:rPr>
          <w:rFonts w:ascii="Arial" w:hAnsi="Arial" w:cs="Arial"/>
        </w:rPr>
        <w:t xml:space="preserve">omplete </w:t>
      </w:r>
      <w:r w:rsidR="00B35CBF" w:rsidRPr="00D950AF">
        <w:rPr>
          <w:rFonts w:ascii="Arial" w:hAnsi="Arial" w:cs="Arial"/>
        </w:rPr>
        <w:t xml:space="preserve">mandatory training and other training required to undertake their </w:t>
      </w:r>
      <w:proofErr w:type="gramStart"/>
      <w:r w:rsidR="00B35CBF" w:rsidRPr="00D950AF">
        <w:rPr>
          <w:rFonts w:ascii="Arial" w:hAnsi="Arial" w:cs="Arial"/>
        </w:rPr>
        <w:t>role</w:t>
      </w:r>
      <w:proofErr w:type="gramEnd"/>
    </w:p>
    <w:p w14:paraId="6F70A584" w14:textId="1F65F6CE" w:rsidR="00B35CBF" w:rsidRPr="00D950AF" w:rsidRDefault="00BA4E95" w:rsidP="00B35CBF">
      <w:pPr>
        <w:pStyle w:val="ListParagraph"/>
        <w:numPr>
          <w:ilvl w:val="0"/>
          <w:numId w:val="57"/>
        </w:numPr>
        <w:jc w:val="both"/>
        <w:rPr>
          <w:rFonts w:ascii="Arial" w:hAnsi="Arial" w:cs="Arial"/>
        </w:rPr>
      </w:pPr>
      <w:r>
        <w:rPr>
          <w:rFonts w:ascii="Arial" w:hAnsi="Arial" w:cs="Arial"/>
        </w:rPr>
        <w:t>m</w:t>
      </w:r>
      <w:r w:rsidRPr="00D950AF">
        <w:rPr>
          <w:rFonts w:ascii="Arial" w:hAnsi="Arial" w:cs="Arial"/>
        </w:rPr>
        <w:t xml:space="preserve">aintain </w:t>
      </w:r>
      <w:r w:rsidR="00B35CBF" w:rsidRPr="00D950AF">
        <w:rPr>
          <w:rFonts w:ascii="Arial" w:hAnsi="Arial" w:cs="Arial"/>
        </w:rPr>
        <w:t>an acceptable standard of work and comply with all requirements regarding the standards of behaviour in the workplace in line with departmental values and the Code of Conduct for the Queensland Public Service</w:t>
      </w:r>
    </w:p>
    <w:p w14:paraId="4F8A9D5B" w14:textId="6FE5648E" w:rsidR="00B35CBF" w:rsidRPr="00D950AF" w:rsidRDefault="00BA4E95" w:rsidP="00B35CBF">
      <w:pPr>
        <w:pStyle w:val="ListParagraph"/>
        <w:numPr>
          <w:ilvl w:val="0"/>
          <w:numId w:val="57"/>
        </w:numPr>
        <w:jc w:val="both"/>
        <w:rPr>
          <w:rFonts w:ascii="Arial" w:hAnsi="Arial" w:cs="Arial"/>
        </w:rPr>
      </w:pPr>
      <w:r>
        <w:rPr>
          <w:rFonts w:ascii="Arial" w:hAnsi="Arial" w:cs="Arial"/>
        </w:rPr>
        <w:t>d</w:t>
      </w:r>
      <w:r w:rsidRPr="00D950AF">
        <w:rPr>
          <w:rFonts w:ascii="Arial" w:hAnsi="Arial" w:cs="Arial"/>
        </w:rPr>
        <w:t xml:space="preserve">iscuss </w:t>
      </w:r>
      <w:r w:rsidR="00B35CBF" w:rsidRPr="00D950AF">
        <w:rPr>
          <w:rFonts w:ascii="Arial" w:hAnsi="Arial" w:cs="Arial"/>
        </w:rPr>
        <w:t xml:space="preserve">possible, or potential, barriers to achieving expectations of their </w:t>
      </w:r>
      <w:proofErr w:type="gramStart"/>
      <w:r w:rsidR="00B35CBF" w:rsidRPr="00D950AF">
        <w:rPr>
          <w:rFonts w:ascii="Arial" w:hAnsi="Arial" w:cs="Arial"/>
        </w:rPr>
        <w:t>role</w:t>
      </w:r>
      <w:proofErr w:type="gramEnd"/>
    </w:p>
    <w:p w14:paraId="13C39530" w14:textId="6A46F370" w:rsidR="00B35CBF" w:rsidRPr="00D950AF" w:rsidRDefault="00BA4E95" w:rsidP="00B35CBF">
      <w:pPr>
        <w:pStyle w:val="ListParagraph"/>
        <w:numPr>
          <w:ilvl w:val="0"/>
          <w:numId w:val="57"/>
        </w:numPr>
        <w:spacing w:after="360"/>
        <w:jc w:val="both"/>
        <w:rPr>
          <w:rFonts w:ascii="Arial" w:hAnsi="Arial" w:cs="Arial"/>
        </w:rPr>
      </w:pPr>
      <w:r>
        <w:rPr>
          <w:rFonts w:ascii="Arial" w:hAnsi="Arial" w:cs="Arial"/>
        </w:rPr>
        <w:t>t</w:t>
      </w:r>
      <w:r w:rsidRPr="00D950AF">
        <w:rPr>
          <w:rFonts w:ascii="Arial" w:hAnsi="Arial" w:cs="Arial"/>
        </w:rPr>
        <w:t xml:space="preserve">ake </w:t>
      </w:r>
      <w:r w:rsidR="00B35CBF" w:rsidRPr="00D950AF">
        <w:rPr>
          <w:rFonts w:ascii="Arial" w:hAnsi="Arial" w:cs="Arial"/>
        </w:rPr>
        <w:t>responsibility for managing career aspirations and personal development.</w:t>
      </w:r>
    </w:p>
    <w:p w14:paraId="513EFFD8" w14:textId="77777777" w:rsidR="00B35CBF" w:rsidRPr="00D950AF" w:rsidRDefault="00B35CBF" w:rsidP="00B35CBF">
      <w:pPr>
        <w:pStyle w:val="Heading1"/>
        <w:keepLines/>
        <w:numPr>
          <w:ilvl w:val="0"/>
          <w:numId w:val="52"/>
        </w:numPr>
        <w:tabs>
          <w:tab w:val="num" w:pos="360"/>
        </w:tabs>
        <w:spacing w:before="240" w:after="240" w:line="259" w:lineRule="auto"/>
        <w:ind w:left="567" w:hanging="578"/>
        <w:rPr>
          <w:b w:val="0"/>
          <w:sz w:val="28"/>
          <w:szCs w:val="28"/>
        </w:rPr>
      </w:pPr>
      <w:bookmarkStart w:id="10" w:name="_Toc125049524"/>
      <w:r>
        <w:rPr>
          <w:sz w:val="28"/>
          <w:szCs w:val="28"/>
        </w:rPr>
        <w:lastRenderedPageBreak/>
        <w:t>Risk Management – s</w:t>
      </w:r>
      <w:r w:rsidRPr="00D950AF">
        <w:rPr>
          <w:sz w:val="28"/>
          <w:szCs w:val="28"/>
        </w:rPr>
        <w:t xml:space="preserve">upporting the </w:t>
      </w:r>
      <w:r>
        <w:rPr>
          <w:sz w:val="28"/>
          <w:szCs w:val="28"/>
        </w:rPr>
        <w:t>s</w:t>
      </w:r>
      <w:r w:rsidRPr="00D950AF">
        <w:rPr>
          <w:sz w:val="28"/>
          <w:szCs w:val="28"/>
        </w:rPr>
        <w:t xml:space="preserve">afety </w:t>
      </w:r>
      <w:r>
        <w:rPr>
          <w:sz w:val="28"/>
          <w:szCs w:val="28"/>
        </w:rPr>
        <w:t>a</w:t>
      </w:r>
      <w:r w:rsidRPr="00D950AF">
        <w:rPr>
          <w:sz w:val="28"/>
          <w:szCs w:val="28"/>
        </w:rPr>
        <w:t>nd wellbeing of clients</w:t>
      </w:r>
      <w:bookmarkEnd w:id="10"/>
    </w:p>
    <w:p w14:paraId="78E9DE27" w14:textId="77777777" w:rsidR="00B35CBF" w:rsidRPr="00281588" w:rsidRDefault="00B35CBF" w:rsidP="00B35CBF">
      <w:pPr>
        <w:rPr>
          <w:sz w:val="22"/>
          <w:szCs w:val="22"/>
        </w:rPr>
      </w:pPr>
      <w:r w:rsidRPr="00281588">
        <w:rPr>
          <w:sz w:val="22"/>
          <w:szCs w:val="22"/>
        </w:rPr>
        <w:t xml:space="preserve">The Department has specific policies and procedures in place to protect all clients from harm and to prevent and respond to abuse, </w:t>
      </w:r>
      <w:proofErr w:type="gramStart"/>
      <w:r w:rsidRPr="00281588">
        <w:rPr>
          <w:sz w:val="22"/>
          <w:szCs w:val="22"/>
        </w:rPr>
        <w:t>neglect</w:t>
      </w:r>
      <w:proofErr w:type="gramEnd"/>
      <w:r w:rsidRPr="00281588">
        <w:rPr>
          <w:sz w:val="22"/>
          <w:szCs w:val="22"/>
        </w:rPr>
        <w:t xml:space="preserve"> or exploitation.</w:t>
      </w:r>
    </w:p>
    <w:p w14:paraId="75BFC8BE" w14:textId="77777777" w:rsidR="00B35CBF" w:rsidRPr="003B0B63" w:rsidRDefault="00B35CBF" w:rsidP="00B35CBF">
      <w:pPr>
        <w:pStyle w:val="Heading2"/>
        <w:tabs>
          <w:tab w:val="left" w:pos="567"/>
        </w:tabs>
        <w:ind w:left="567" w:hanging="567"/>
        <w:rPr>
          <w:b/>
          <w:sz w:val="28"/>
          <w:szCs w:val="22"/>
        </w:rPr>
      </w:pPr>
      <w:bookmarkStart w:id="11" w:name="_Toc125049525"/>
      <w:r w:rsidRPr="003B0B63">
        <w:rPr>
          <w:sz w:val="28"/>
          <w:szCs w:val="28"/>
        </w:rPr>
        <w:t xml:space="preserve">5.1 </w:t>
      </w:r>
      <w:r w:rsidRPr="003B0B63">
        <w:rPr>
          <w:sz w:val="28"/>
          <w:szCs w:val="28"/>
        </w:rPr>
        <w:tab/>
        <w:t>Preventing and responding to the abuse, neglect and exploitation of people with</w:t>
      </w:r>
      <w:r w:rsidRPr="003B0B63">
        <w:rPr>
          <w:sz w:val="28"/>
          <w:szCs w:val="22"/>
        </w:rPr>
        <w:t xml:space="preserve"> </w:t>
      </w:r>
      <w:proofErr w:type="gramStart"/>
      <w:r w:rsidRPr="003B0B63">
        <w:rPr>
          <w:sz w:val="28"/>
          <w:szCs w:val="22"/>
        </w:rPr>
        <w:t>disability</w:t>
      </w:r>
      <w:bookmarkEnd w:id="11"/>
      <w:proofErr w:type="gramEnd"/>
    </w:p>
    <w:p w14:paraId="63BD1B5D" w14:textId="77777777" w:rsidR="00B35CBF" w:rsidRPr="00281588" w:rsidRDefault="00B35CBF" w:rsidP="00B35CBF">
      <w:pPr>
        <w:rPr>
          <w:sz w:val="22"/>
          <w:szCs w:val="22"/>
        </w:rPr>
      </w:pPr>
      <w:r w:rsidRPr="00281588">
        <w:rPr>
          <w:sz w:val="22"/>
          <w:szCs w:val="22"/>
        </w:rPr>
        <w:t>The Preventing and Responding to the Abuse, Neglect and Exploitation of People with a Disability policy applies to all departmentally provided disability services.</w:t>
      </w:r>
    </w:p>
    <w:p w14:paraId="0285FC9D" w14:textId="77777777" w:rsidR="00B35CBF" w:rsidRPr="00281588" w:rsidRDefault="00B35CBF" w:rsidP="00B35CBF">
      <w:pPr>
        <w:rPr>
          <w:sz w:val="22"/>
          <w:szCs w:val="22"/>
        </w:rPr>
      </w:pPr>
      <w:r w:rsidRPr="00281588">
        <w:rPr>
          <w:sz w:val="22"/>
          <w:szCs w:val="22"/>
        </w:rPr>
        <w:t>All managers and directors are required to:</w:t>
      </w:r>
    </w:p>
    <w:p w14:paraId="6938D75E" w14:textId="13F10F13" w:rsidR="00B35CBF" w:rsidRPr="00D96C48" w:rsidRDefault="00BA4E95" w:rsidP="00B35CBF">
      <w:pPr>
        <w:pStyle w:val="ListParagraph"/>
        <w:numPr>
          <w:ilvl w:val="0"/>
          <w:numId w:val="58"/>
        </w:numPr>
        <w:jc w:val="both"/>
        <w:rPr>
          <w:rFonts w:cs="Arial"/>
        </w:rPr>
      </w:pPr>
      <w:r>
        <w:rPr>
          <w:rFonts w:ascii="Arial" w:hAnsi="Arial" w:cs="Arial"/>
        </w:rPr>
        <w:t>e</w:t>
      </w:r>
      <w:r w:rsidRPr="00D96C48">
        <w:rPr>
          <w:rFonts w:ascii="Arial" w:hAnsi="Arial" w:cs="Arial"/>
        </w:rPr>
        <w:t xml:space="preserve">nsure </w:t>
      </w:r>
      <w:r w:rsidR="00B35CBF" w:rsidRPr="00D96C48">
        <w:rPr>
          <w:rFonts w:ascii="Arial" w:hAnsi="Arial" w:cs="Arial"/>
        </w:rPr>
        <w:t>staff are up to date with the Preventing and Responding to the Abuse, Neglect and Exploitation of People with Disability Policy and reporting critical incidents in accordance with the Critical Incident Reporting Policy and Critical Incident Reporting Procedure</w:t>
      </w:r>
    </w:p>
    <w:p w14:paraId="44AB242A" w14:textId="294E861C" w:rsidR="00B35CBF" w:rsidRPr="00D96C48" w:rsidRDefault="00BA4E95" w:rsidP="00B35CBF">
      <w:pPr>
        <w:pStyle w:val="ListParagraph"/>
        <w:numPr>
          <w:ilvl w:val="0"/>
          <w:numId w:val="58"/>
        </w:numPr>
        <w:jc w:val="both"/>
        <w:rPr>
          <w:rFonts w:ascii="Arial" w:hAnsi="Arial" w:cs="Arial"/>
        </w:rPr>
      </w:pPr>
      <w:r>
        <w:rPr>
          <w:rFonts w:ascii="Arial" w:hAnsi="Arial" w:cs="Arial"/>
        </w:rPr>
        <w:t>e</w:t>
      </w:r>
      <w:r w:rsidRPr="00D96C48">
        <w:rPr>
          <w:rFonts w:ascii="Arial" w:hAnsi="Arial" w:cs="Arial"/>
        </w:rPr>
        <w:t xml:space="preserve">nsure </w:t>
      </w:r>
      <w:r w:rsidR="00B35CBF" w:rsidRPr="00D96C48">
        <w:rPr>
          <w:rFonts w:ascii="Arial" w:hAnsi="Arial" w:cs="Arial"/>
        </w:rPr>
        <w:t>all staff are aware of, and supported to implement</w:t>
      </w:r>
      <w:r>
        <w:rPr>
          <w:rFonts w:ascii="Arial" w:hAnsi="Arial" w:cs="Arial"/>
        </w:rPr>
        <w:t>,</w:t>
      </w:r>
      <w:r w:rsidR="00B35CBF" w:rsidRPr="00D96C48">
        <w:rPr>
          <w:rFonts w:ascii="Arial" w:hAnsi="Arial" w:cs="Arial"/>
        </w:rPr>
        <w:t xml:space="preserve"> departmental processes when responding to notification of abuse, neglect or exploitation of </w:t>
      </w:r>
      <w:proofErr w:type="gramStart"/>
      <w:r w:rsidR="00B35CBF" w:rsidRPr="00D96C48">
        <w:rPr>
          <w:rFonts w:ascii="Arial" w:hAnsi="Arial" w:cs="Arial"/>
        </w:rPr>
        <w:t>clients</w:t>
      </w:r>
      <w:proofErr w:type="gramEnd"/>
    </w:p>
    <w:p w14:paraId="74974921" w14:textId="3E538D15" w:rsidR="00B35CBF" w:rsidRPr="00D96C48" w:rsidRDefault="00BA4E95" w:rsidP="00B35CBF">
      <w:pPr>
        <w:pStyle w:val="ListParagraph"/>
        <w:numPr>
          <w:ilvl w:val="0"/>
          <w:numId w:val="58"/>
        </w:numPr>
        <w:rPr>
          <w:rFonts w:ascii="Arial" w:hAnsi="Arial" w:cs="Arial"/>
        </w:rPr>
      </w:pPr>
      <w:r>
        <w:rPr>
          <w:rFonts w:ascii="Arial" w:hAnsi="Arial" w:cs="Arial"/>
        </w:rPr>
        <w:t>e</w:t>
      </w:r>
      <w:r w:rsidRPr="00D96C48">
        <w:rPr>
          <w:rFonts w:ascii="Arial" w:hAnsi="Arial" w:cs="Arial"/>
        </w:rPr>
        <w:t xml:space="preserve">nsure </w:t>
      </w:r>
      <w:r w:rsidR="00B35CBF" w:rsidRPr="00D96C48">
        <w:rPr>
          <w:rFonts w:ascii="Arial" w:hAnsi="Arial" w:cs="Arial"/>
        </w:rPr>
        <w:t xml:space="preserve">child abuse or neglect in any setting is immediately reported by </w:t>
      </w:r>
      <w:proofErr w:type="gramStart"/>
      <w:r w:rsidR="00B35CBF" w:rsidRPr="00D96C48">
        <w:rPr>
          <w:rFonts w:ascii="Arial" w:hAnsi="Arial" w:cs="Arial"/>
        </w:rPr>
        <w:t>services</w:t>
      </w:r>
      <w:proofErr w:type="gramEnd"/>
    </w:p>
    <w:p w14:paraId="6ADD6A13" w14:textId="755FD111" w:rsidR="00B35CBF" w:rsidRPr="00D96C48" w:rsidRDefault="00BA4E95" w:rsidP="00B35CBF">
      <w:pPr>
        <w:pStyle w:val="ListParagraph"/>
        <w:numPr>
          <w:ilvl w:val="0"/>
          <w:numId w:val="58"/>
        </w:numPr>
        <w:jc w:val="both"/>
        <w:rPr>
          <w:rFonts w:ascii="Arial" w:hAnsi="Arial" w:cs="Arial"/>
        </w:rPr>
      </w:pPr>
      <w:r>
        <w:rPr>
          <w:rFonts w:ascii="Arial" w:hAnsi="Arial" w:cs="Arial"/>
        </w:rPr>
        <w:t>e</w:t>
      </w:r>
      <w:r w:rsidRPr="00D96C48">
        <w:rPr>
          <w:rFonts w:ascii="Arial" w:hAnsi="Arial" w:cs="Arial"/>
        </w:rPr>
        <w:t xml:space="preserve">nsure </w:t>
      </w:r>
      <w:r w:rsidR="00B35CBF" w:rsidRPr="00D96C48">
        <w:rPr>
          <w:rFonts w:ascii="Arial" w:hAnsi="Arial" w:cs="Arial"/>
        </w:rPr>
        <w:t xml:space="preserve">action has been taken to prevent or minimise the risk of occurrence or reoccurrence of abuse, neglect or exploitation of </w:t>
      </w:r>
      <w:proofErr w:type="gramStart"/>
      <w:r w:rsidR="00B35CBF" w:rsidRPr="00D96C48">
        <w:rPr>
          <w:rFonts w:ascii="Arial" w:hAnsi="Arial" w:cs="Arial"/>
        </w:rPr>
        <w:t>clients</w:t>
      </w:r>
      <w:proofErr w:type="gramEnd"/>
    </w:p>
    <w:p w14:paraId="4B3B5B1B" w14:textId="1DC2CF1B" w:rsidR="00B35CBF" w:rsidRPr="00D96C48" w:rsidRDefault="00BA4E95" w:rsidP="00B35CBF">
      <w:pPr>
        <w:pStyle w:val="ListParagraph"/>
        <w:numPr>
          <w:ilvl w:val="0"/>
          <w:numId w:val="58"/>
        </w:numPr>
        <w:jc w:val="both"/>
        <w:rPr>
          <w:rFonts w:ascii="Arial" w:hAnsi="Arial" w:cs="Arial"/>
        </w:rPr>
      </w:pPr>
      <w:r>
        <w:rPr>
          <w:rFonts w:ascii="Arial" w:hAnsi="Arial" w:cs="Arial"/>
        </w:rPr>
        <w:t>m</w:t>
      </w:r>
      <w:r w:rsidRPr="00D96C48">
        <w:rPr>
          <w:rFonts w:ascii="Arial" w:hAnsi="Arial" w:cs="Arial"/>
        </w:rPr>
        <w:t xml:space="preserve">onitor </w:t>
      </w:r>
      <w:r w:rsidR="00B35CBF" w:rsidRPr="00D96C48">
        <w:rPr>
          <w:rFonts w:ascii="Arial" w:hAnsi="Arial" w:cs="Arial"/>
        </w:rPr>
        <w:t xml:space="preserve">and address any identified gaps and issues in systems and processes in responding to </w:t>
      </w:r>
      <w:proofErr w:type="gramStart"/>
      <w:r w:rsidR="00B35CBF" w:rsidRPr="00D96C48">
        <w:rPr>
          <w:rFonts w:ascii="Arial" w:hAnsi="Arial" w:cs="Arial"/>
        </w:rPr>
        <w:t>notification</w:t>
      </w:r>
      <w:proofErr w:type="gramEnd"/>
      <w:r w:rsidR="00B35CBF" w:rsidRPr="00D96C48">
        <w:rPr>
          <w:rFonts w:ascii="Arial" w:hAnsi="Arial" w:cs="Arial"/>
        </w:rPr>
        <w:t xml:space="preserve"> </w:t>
      </w:r>
    </w:p>
    <w:p w14:paraId="3F22EC8E" w14:textId="1546F5CE" w:rsidR="00B35CBF" w:rsidRPr="00D96C48" w:rsidRDefault="00BA4E95" w:rsidP="00B35CBF">
      <w:pPr>
        <w:pStyle w:val="ListParagraph"/>
        <w:numPr>
          <w:ilvl w:val="0"/>
          <w:numId w:val="58"/>
        </w:numPr>
        <w:jc w:val="both"/>
        <w:rPr>
          <w:rFonts w:ascii="Arial" w:hAnsi="Arial" w:cs="Arial"/>
        </w:rPr>
      </w:pPr>
      <w:r>
        <w:rPr>
          <w:rFonts w:ascii="Arial" w:hAnsi="Arial" w:cs="Arial"/>
        </w:rPr>
        <w:t>e</w:t>
      </w:r>
      <w:r w:rsidRPr="00D96C48">
        <w:rPr>
          <w:rFonts w:ascii="Arial" w:hAnsi="Arial" w:cs="Arial"/>
        </w:rPr>
        <w:t xml:space="preserve">nsure </w:t>
      </w:r>
      <w:r w:rsidR="00B35CBF" w:rsidRPr="00D96C48">
        <w:rPr>
          <w:rFonts w:ascii="Arial" w:hAnsi="Arial" w:cs="Arial"/>
        </w:rPr>
        <w:t xml:space="preserve">staff are trained in early intervention approaches where potential or actual abuse, neglect or exploitation of clients is </w:t>
      </w:r>
      <w:proofErr w:type="gramStart"/>
      <w:r w:rsidR="00B35CBF" w:rsidRPr="00D96C48">
        <w:rPr>
          <w:rFonts w:ascii="Arial" w:hAnsi="Arial" w:cs="Arial"/>
        </w:rPr>
        <w:t>identified</w:t>
      </w:r>
      <w:proofErr w:type="gramEnd"/>
    </w:p>
    <w:p w14:paraId="39D9E3F2" w14:textId="2F5F348F" w:rsidR="00B35CBF" w:rsidRPr="00D96C48" w:rsidRDefault="00BA4E95" w:rsidP="00B35CBF">
      <w:pPr>
        <w:pStyle w:val="ListParagraph"/>
        <w:numPr>
          <w:ilvl w:val="0"/>
          <w:numId w:val="58"/>
        </w:numPr>
        <w:jc w:val="both"/>
        <w:rPr>
          <w:rFonts w:ascii="Arial" w:hAnsi="Arial" w:cs="Arial"/>
        </w:rPr>
      </w:pPr>
      <w:r>
        <w:rPr>
          <w:rFonts w:ascii="Arial" w:hAnsi="Arial" w:cs="Arial"/>
        </w:rPr>
        <w:t>e</w:t>
      </w:r>
      <w:r w:rsidRPr="00D96C48">
        <w:rPr>
          <w:rFonts w:ascii="Arial" w:hAnsi="Arial" w:cs="Arial"/>
        </w:rPr>
        <w:t xml:space="preserve">nsure </w:t>
      </w:r>
      <w:r w:rsidR="00B35CBF" w:rsidRPr="00D96C48">
        <w:rPr>
          <w:rFonts w:ascii="Arial" w:hAnsi="Arial" w:cs="Arial"/>
        </w:rPr>
        <w:t xml:space="preserve">staff (and physical environments) promote the wellbeing of people with disability, including children and youth, including cultural/religious needs.  </w:t>
      </w:r>
    </w:p>
    <w:p w14:paraId="770A8504" w14:textId="77777777" w:rsidR="00B35CBF" w:rsidRPr="00281588" w:rsidRDefault="00B35CBF" w:rsidP="00B35CBF">
      <w:pPr>
        <w:rPr>
          <w:sz w:val="22"/>
          <w:szCs w:val="22"/>
        </w:rPr>
      </w:pPr>
      <w:r w:rsidRPr="00281588">
        <w:rPr>
          <w:sz w:val="22"/>
          <w:szCs w:val="22"/>
        </w:rPr>
        <w:t>All staff are required to:</w:t>
      </w:r>
    </w:p>
    <w:p w14:paraId="699DDCF1" w14:textId="78AC512F" w:rsidR="00B35CBF" w:rsidRPr="00D96C48" w:rsidRDefault="00BA4E95" w:rsidP="00B35CBF">
      <w:pPr>
        <w:pStyle w:val="ListParagraph"/>
        <w:numPr>
          <w:ilvl w:val="0"/>
          <w:numId w:val="59"/>
        </w:numPr>
        <w:jc w:val="both"/>
        <w:rPr>
          <w:rFonts w:ascii="Arial" w:hAnsi="Arial" w:cs="Arial"/>
        </w:rPr>
      </w:pPr>
      <w:r>
        <w:rPr>
          <w:rFonts w:ascii="Arial" w:hAnsi="Arial" w:cs="Arial"/>
        </w:rPr>
        <w:t>r</w:t>
      </w:r>
      <w:r w:rsidRPr="00D96C48">
        <w:rPr>
          <w:rFonts w:ascii="Arial" w:hAnsi="Arial" w:cs="Arial"/>
        </w:rPr>
        <w:t xml:space="preserve">emain </w:t>
      </w:r>
      <w:proofErr w:type="gramStart"/>
      <w:r w:rsidR="00B35CBF" w:rsidRPr="00D96C48">
        <w:rPr>
          <w:rFonts w:ascii="Arial" w:hAnsi="Arial" w:cs="Arial"/>
        </w:rPr>
        <w:t>up-to-date</w:t>
      </w:r>
      <w:proofErr w:type="gramEnd"/>
      <w:r w:rsidR="00B35CBF" w:rsidRPr="00D96C48">
        <w:rPr>
          <w:rFonts w:ascii="Arial" w:hAnsi="Arial" w:cs="Arial"/>
        </w:rPr>
        <w:t xml:space="preserve"> with the policy and other relevant documents related to the Preventing and Responding to the Abuse, Neglect and Exploitation of People with a Disability policy, as well as regional processes for taking action and managing the notification of abuse, neglect or exploitation of clients</w:t>
      </w:r>
    </w:p>
    <w:p w14:paraId="6831F85E" w14:textId="656CAB9A" w:rsidR="00B35CBF" w:rsidRPr="00D96C48" w:rsidRDefault="00BA4E95" w:rsidP="00B35CBF">
      <w:pPr>
        <w:pStyle w:val="ListParagraph"/>
        <w:numPr>
          <w:ilvl w:val="0"/>
          <w:numId w:val="59"/>
        </w:numPr>
        <w:jc w:val="both"/>
        <w:rPr>
          <w:rFonts w:ascii="Arial" w:hAnsi="Arial" w:cs="Arial"/>
        </w:rPr>
      </w:pPr>
      <w:r>
        <w:rPr>
          <w:rFonts w:ascii="Arial" w:hAnsi="Arial" w:cs="Arial"/>
        </w:rPr>
        <w:t>b</w:t>
      </w:r>
      <w:r w:rsidRPr="00D96C48">
        <w:rPr>
          <w:rFonts w:ascii="Arial" w:hAnsi="Arial" w:cs="Arial"/>
        </w:rPr>
        <w:t xml:space="preserve">e </w:t>
      </w:r>
      <w:r w:rsidR="00B35CBF" w:rsidRPr="00D96C48">
        <w:rPr>
          <w:rFonts w:ascii="Arial" w:hAnsi="Arial" w:cs="Arial"/>
        </w:rPr>
        <w:t xml:space="preserve">vigilant to notifications of risk of abuse, neglect or exploitation of clients and take action in line with policies and procedures to prevent and minimise the abuse, neglect or exploitation of clients and actions being </w:t>
      </w:r>
      <w:proofErr w:type="gramStart"/>
      <w:r w:rsidR="00B35CBF" w:rsidRPr="00D96C48">
        <w:rPr>
          <w:rFonts w:ascii="Arial" w:hAnsi="Arial" w:cs="Arial"/>
        </w:rPr>
        <w:t>taken</w:t>
      </w:r>
      <w:proofErr w:type="gramEnd"/>
    </w:p>
    <w:p w14:paraId="601220C9" w14:textId="47457000" w:rsidR="00B35CBF" w:rsidRPr="00D96C48" w:rsidRDefault="00BA4E95" w:rsidP="00B35CBF">
      <w:pPr>
        <w:pStyle w:val="ListParagraph"/>
        <w:numPr>
          <w:ilvl w:val="0"/>
          <w:numId w:val="59"/>
        </w:numPr>
        <w:jc w:val="both"/>
        <w:rPr>
          <w:rFonts w:ascii="Arial" w:hAnsi="Arial" w:cs="Arial"/>
        </w:rPr>
      </w:pPr>
      <w:r>
        <w:rPr>
          <w:rFonts w:ascii="Arial" w:hAnsi="Arial" w:cs="Arial"/>
        </w:rPr>
        <w:t>r</w:t>
      </w:r>
      <w:r w:rsidRPr="00D96C48">
        <w:rPr>
          <w:rFonts w:ascii="Arial" w:hAnsi="Arial" w:cs="Arial"/>
        </w:rPr>
        <w:t xml:space="preserve">eport </w:t>
      </w:r>
      <w:r w:rsidR="00B35CBF" w:rsidRPr="00D96C48">
        <w:rPr>
          <w:rFonts w:ascii="Arial" w:hAnsi="Arial" w:cs="Arial"/>
        </w:rPr>
        <w:t xml:space="preserve">suspected abuse, neglect or exploitation of clients to the relevant authority in line with the requirements of the department’s Critical Incident Reporting policy and the Critical Incident Reporting </w:t>
      </w:r>
      <w:proofErr w:type="gramStart"/>
      <w:r w:rsidR="00B35CBF" w:rsidRPr="00D96C48">
        <w:rPr>
          <w:rFonts w:ascii="Arial" w:hAnsi="Arial" w:cs="Arial"/>
        </w:rPr>
        <w:t>procedure</w:t>
      </w:r>
      <w:proofErr w:type="gramEnd"/>
    </w:p>
    <w:p w14:paraId="0FB08555" w14:textId="77777777" w:rsidR="00B35CBF" w:rsidRPr="00D950AF" w:rsidRDefault="00B35CBF" w:rsidP="00B35CBF">
      <w:pPr>
        <w:pStyle w:val="ListParagraph"/>
        <w:jc w:val="both"/>
        <w:rPr>
          <w:sz w:val="8"/>
        </w:rPr>
      </w:pPr>
    </w:p>
    <w:p w14:paraId="01F7BEA9" w14:textId="79830C3B" w:rsidR="00B35CBF" w:rsidRPr="00281588" w:rsidRDefault="00B35CBF" w:rsidP="00B35CBF">
      <w:pPr>
        <w:rPr>
          <w:sz w:val="22"/>
          <w:szCs w:val="22"/>
        </w:rPr>
      </w:pPr>
      <w:r w:rsidRPr="00281588">
        <w:rPr>
          <w:sz w:val="22"/>
          <w:szCs w:val="22"/>
        </w:rPr>
        <w:t xml:space="preserve">The </w:t>
      </w:r>
      <w:r w:rsidR="00BA4E95">
        <w:rPr>
          <w:sz w:val="22"/>
          <w:szCs w:val="22"/>
        </w:rPr>
        <w:t>d</w:t>
      </w:r>
      <w:r w:rsidR="00BA4E95" w:rsidRPr="00281588">
        <w:rPr>
          <w:sz w:val="22"/>
          <w:szCs w:val="22"/>
        </w:rPr>
        <w:t xml:space="preserve">epartment’s </w:t>
      </w:r>
      <w:r w:rsidRPr="00281588">
        <w:rPr>
          <w:sz w:val="22"/>
          <w:szCs w:val="22"/>
        </w:rPr>
        <w:t xml:space="preserve">Disability Accommodation, Respite and Forensic Services </w:t>
      </w:r>
      <w:r w:rsidR="00BA4E95">
        <w:rPr>
          <w:sz w:val="22"/>
          <w:szCs w:val="22"/>
        </w:rPr>
        <w:t>(DARFS) division</w:t>
      </w:r>
      <w:r w:rsidR="00BA4E95" w:rsidRPr="00281588">
        <w:rPr>
          <w:sz w:val="22"/>
          <w:szCs w:val="22"/>
        </w:rPr>
        <w:t xml:space="preserve"> </w:t>
      </w:r>
      <w:r w:rsidRPr="00281588">
        <w:rPr>
          <w:sz w:val="22"/>
          <w:szCs w:val="22"/>
        </w:rPr>
        <w:t xml:space="preserve">provides direct delivery of disability services, including short-term centre-based respite for children with intellectual disability.  DARFS has </w:t>
      </w:r>
      <w:proofErr w:type="gramStart"/>
      <w:r w:rsidRPr="00281588">
        <w:rPr>
          <w:sz w:val="22"/>
          <w:szCs w:val="22"/>
        </w:rPr>
        <w:t>a number of</w:t>
      </w:r>
      <w:proofErr w:type="gramEnd"/>
      <w:r w:rsidRPr="00281588">
        <w:rPr>
          <w:sz w:val="22"/>
          <w:szCs w:val="22"/>
        </w:rPr>
        <w:t xml:space="preserve"> additional procedures to promote the health, safety and wellbeing of these clients, including the Client Risk Management for AS&amp;RS Practice Paper and other risk identification, assessment and management procedures.</w:t>
      </w:r>
    </w:p>
    <w:p w14:paraId="185A1664" w14:textId="77777777" w:rsidR="00B35CBF" w:rsidRPr="00281588" w:rsidRDefault="00B35CBF" w:rsidP="00B35CBF">
      <w:pPr>
        <w:rPr>
          <w:sz w:val="22"/>
          <w:szCs w:val="22"/>
        </w:rPr>
      </w:pPr>
    </w:p>
    <w:p w14:paraId="5319A843" w14:textId="77777777" w:rsidR="00B35CBF" w:rsidRPr="00281588" w:rsidRDefault="00B35CBF" w:rsidP="00C346FA">
      <w:pPr>
        <w:spacing w:after="480"/>
        <w:rPr>
          <w:sz w:val="22"/>
          <w:szCs w:val="22"/>
        </w:rPr>
      </w:pPr>
      <w:r w:rsidRPr="00281588">
        <w:rPr>
          <w:sz w:val="22"/>
          <w:szCs w:val="22"/>
        </w:rPr>
        <w:lastRenderedPageBreak/>
        <w:t>These services fall within the broader Preventing and Responding to Abuse, Assault and Neglect of People with Disability policy and procedure.</w:t>
      </w:r>
    </w:p>
    <w:p w14:paraId="6018F601" w14:textId="77777777" w:rsidR="00B35CBF" w:rsidRPr="003B0B63" w:rsidRDefault="00B35CBF" w:rsidP="00B35CBF">
      <w:pPr>
        <w:pStyle w:val="Heading2"/>
        <w:numPr>
          <w:ilvl w:val="1"/>
          <w:numId w:val="84"/>
        </w:numPr>
        <w:tabs>
          <w:tab w:val="left" w:pos="567"/>
        </w:tabs>
        <w:ind w:left="567" w:hanging="567"/>
        <w:rPr>
          <w:sz w:val="28"/>
          <w:szCs w:val="28"/>
        </w:rPr>
      </w:pPr>
      <w:bookmarkStart w:id="12" w:name="_Toc125049526"/>
      <w:r w:rsidRPr="003B0B63">
        <w:rPr>
          <w:sz w:val="28"/>
          <w:szCs w:val="28"/>
        </w:rPr>
        <w:t>Promotion of the wellbeing of people with disability and children and young people</w:t>
      </w:r>
      <w:bookmarkEnd w:id="12"/>
      <w:r w:rsidRPr="003B0B63">
        <w:rPr>
          <w:sz w:val="28"/>
          <w:szCs w:val="28"/>
        </w:rPr>
        <w:t xml:space="preserve"> </w:t>
      </w:r>
    </w:p>
    <w:p w14:paraId="47FF02D2" w14:textId="2AE403C6" w:rsidR="00B35CBF" w:rsidRPr="00281588" w:rsidRDefault="00B35CBF" w:rsidP="00B35CBF">
      <w:pPr>
        <w:rPr>
          <w:sz w:val="22"/>
          <w:szCs w:val="22"/>
        </w:rPr>
      </w:pPr>
      <w:r w:rsidRPr="00281588">
        <w:rPr>
          <w:sz w:val="22"/>
          <w:szCs w:val="22"/>
        </w:rPr>
        <w:t xml:space="preserve">Chapter </w:t>
      </w:r>
      <w:r w:rsidR="00452C00" w:rsidRPr="00281588">
        <w:rPr>
          <w:sz w:val="22"/>
          <w:szCs w:val="22"/>
        </w:rPr>
        <w:t>7</w:t>
      </w:r>
      <w:r w:rsidRPr="00281588">
        <w:rPr>
          <w:sz w:val="22"/>
          <w:szCs w:val="22"/>
        </w:rPr>
        <w:t xml:space="preserve"> Part 3 of the </w:t>
      </w:r>
      <w:r w:rsidR="00B836AC">
        <w:rPr>
          <w:i/>
          <w:sz w:val="22"/>
          <w:szCs w:val="22"/>
        </w:rPr>
        <w:t>WWC Act</w:t>
      </w:r>
      <w:r w:rsidRPr="00281588">
        <w:rPr>
          <w:sz w:val="22"/>
          <w:szCs w:val="22"/>
        </w:rPr>
        <w:t xml:space="preserve"> and s </w:t>
      </w:r>
      <w:r w:rsidR="00452C00" w:rsidRPr="00281588">
        <w:rPr>
          <w:sz w:val="22"/>
          <w:szCs w:val="22"/>
        </w:rPr>
        <w:t>58</w:t>
      </w:r>
      <w:r w:rsidRPr="00281588">
        <w:rPr>
          <w:sz w:val="22"/>
          <w:szCs w:val="22"/>
        </w:rPr>
        <w:t xml:space="preserve"> (</w:t>
      </w:r>
      <w:r w:rsidR="00452C00" w:rsidRPr="00281588">
        <w:rPr>
          <w:sz w:val="22"/>
          <w:szCs w:val="22"/>
        </w:rPr>
        <w:t>2</w:t>
      </w:r>
      <w:r w:rsidRPr="00281588">
        <w:rPr>
          <w:sz w:val="22"/>
          <w:szCs w:val="22"/>
        </w:rPr>
        <w:t xml:space="preserve">) (a) of the </w:t>
      </w:r>
      <w:r w:rsidR="00B836AC">
        <w:rPr>
          <w:i/>
          <w:sz w:val="22"/>
          <w:szCs w:val="22"/>
        </w:rPr>
        <w:t>DS Act</w:t>
      </w:r>
      <w:r w:rsidRPr="00281588">
        <w:rPr>
          <w:sz w:val="22"/>
          <w:szCs w:val="22"/>
        </w:rPr>
        <w:t xml:space="preserve"> require relevant employers to promote the wellbeing of children and young people and people with disability. This means the interests, needs and views of people with disability and children and young people engaging with the </w:t>
      </w:r>
      <w:r w:rsidR="00B836AC">
        <w:rPr>
          <w:sz w:val="22"/>
          <w:szCs w:val="22"/>
        </w:rPr>
        <w:t>d</w:t>
      </w:r>
      <w:r w:rsidR="00B836AC" w:rsidRPr="00281588">
        <w:rPr>
          <w:sz w:val="22"/>
          <w:szCs w:val="22"/>
        </w:rPr>
        <w:t xml:space="preserve">epartment’s </w:t>
      </w:r>
      <w:r w:rsidRPr="00281588">
        <w:rPr>
          <w:sz w:val="22"/>
          <w:szCs w:val="22"/>
        </w:rPr>
        <w:t xml:space="preserve">service are valued and are </w:t>
      </w:r>
      <w:proofErr w:type="gramStart"/>
      <w:r w:rsidRPr="00281588">
        <w:rPr>
          <w:sz w:val="22"/>
          <w:szCs w:val="22"/>
        </w:rPr>
        <w:t>taken into account</w:t>
      </w:r>
      <w:proofErr w:type="gramEnd"/>
      <w:r w:rsidRPr="00281588">
        <w:rPr>
          <w:sz w:val="22"/>
          <w:szCs w:val="22"/>
        </w:rPr>
        <w:t xml:space="preserve">, including but not limited to health, daily support needs, communication, positive </w:t>
      </w:r>
      <w:proofErr w:type="spellStart"/>
      <w:r w:rsidRPr="00281588">
        <w:rPr>
          <w:sz w:val="22"/>
          <w:szCs w:val="22"/>
        </w:rPr>
        <w:t>behaviour</w:t>
      </w:r>
      <w:proofErr w:type="spellEnd"/>
      <w:r w:rsidRPr="00281588">
        <w:rPr>
          <w:sz w:val="22"/>
          <w:szCs w:val="22"/>
        </w:rPr>
        <w:t xml:space="preserve"> support, and specific needs including cultural/religious needs. </w:t>
      </w:r>
    </w:p>
    <w:p w14:paraId="59351236" w14:textId="77777777" w:rsidR="00B35CBF" w:rsidRPr="00281588" w:rsidRDefault="00B35CBF" w:rsidP="00B35CBF">
      <w:pPr>
        <w:rPr>
          <w:sz w:val="22"/>
          <w:szCs w:val="22"/>
        </w:rPr>
      </w:pPr>
      <w:r w:rsidRPr="00281588">
        <w:rPr>
          <w:sz w:val="22"/>
          <w:szCs w:val="22"/>
        </w:rPr>
        <w:t>At a departmental service level, this may include providing:</w:t>
      </w:r>
    </w:p>
    <w:p w14:paraId="64087469" w14:textId="08F2B3DD" w:rsidR="00B35CBF" w:rsidRPr="00452C00" w:rsidRDefault="00B35CBF" w:rsidP="00B35CBF">
      <w:pPr>
        <w:pStyle w:val="ListParagraph"/>
        <w:numPr>
          <w:ilvl w:val="0"/>
          <w:numId w:val="60"/>
        </w:numPr>
        <w:jc w:val="both"/>
        <w:rPr>
          <w:rFonts w:ascii="Arial" w:hAnsi="Arial" w:cs="Arial"/>
        </w:rPr>
      </w:pPr>
      <w:r w:rsidRPr="00452C00">
        <w:rPr>
          <w:rFonts w:ascii="Arial" w:hAnsi="Arial" w:cs="Arial"/>
        </w:rPr>
        <w:t>local processes to enable possible solutions or alternatives for specific requests for people</w:t>
      </w:r>
      <w:r w:rsidRPr="001149AC">
        <w:rPr>
          <w:rFonts w:ascii="Arial" w:hAnsi="Arial" w:cs="Arial"/>
        </w:rPr>
        <w:t xml:space="preserve"> </w:t>
      </w:r>
      <w:r w:rsidRPr="0004218D">
        <w:rPr>
          <w:rFonts w:ascii="Arial" w:hAnsi="Arial" w:cs="Arial"/>
        </w:rPr>
        <w:t xml:space="preserve">with disability </w:t>
      </w:r>
      <w:r w:rsidRPr="00D96C48">
        <w:rPr>
          <w:rFonts w:ascii="Arial" w:hAnsi="Arial" w:cs="Arial"/>
        </w:rPr>
        <w:t xml:space="preserve">and a </w:t>
      </w:r>
      <w:r w:rsidRPr="00452C00">
        <w:rPr>
          <w:rFonts w:ascii="Arial" w:hAnsi="Arial" w:cs="Arial"/>
        </w:rPr>
        <w:t xml:space="preserve">child/young person’s needs and </w:t>
      </w:r>
      <w:proofErr w:type="gramStart"/>
      <w:r w:rsidRPr="00452C00">
        <w:rPr>
          <w:rFonts w:ascii="Arial" w:hAnsi="Arial" w:cs="Arial"/>
        </w:rPr>
        <w:t>interests</w:t>
      </w:r>
      <w:proofErr w:type="gramEnd"/>
    </w:p>
    <w:p w14:paraId="3366D555" w14:textId="61EAD2FD" w:rsidR="00B35CBF" w:rsidRPr="00452C00" w:rsidRDefault="00B35CBF" w:rsidP="00B35CBF">
      <w:pPr>
        <w:pStyle w:val="ListParagraph"/>
        <w:numPr>
          <w:ilvl w:val="0"/>
          <w:numId w:val="60"/>
        </w:numPr>
        <w:jc w:val="both"/>
        <w:rPr>
          <w:rFonts w:ascii="Arial" w:hAnsi="Arial" w:cs="Arial"/>
        </w:rPr>
      </w:pPr>
      <w:r w:rsidRPr="00452C00">
        <w:rPr>
          <w:rFonts w:ascii="Arial" w:hAnsi="Arial" w:cs="Arial"/>
        </w:rPr>
        <w:t xml:space="preserve">feedback on people with disability and children and young people’s wellbeing to the family or decision maker  </w:t>
      </w:r>
    </w:p>
    <w:p w14:paraId="0B12FB05" w14:textId="69BC0FA2" w:rsidR="00B35CBF" w:rsidRDefault="00B35CBF" w:rsidP="00B35CBF">
      <w:pPr>
        <w:pStyle w:val="ListParagraph"/>
        <w:numPr>
          <w:ilvl w:val="0"/>
          <w:numId w:val="60"/>
        </w:numPr>
        <w:jc w:val="both"/>
        <w:rPr>
          <w:rFonts w:ascii="Arial" w:hAnsi="Arial" w:cs="Arial"/>
        </w:rPr>
      </w:pPr>
      <w:r w:rsidRPr="00452C00">
        <w:rPr>
          <w:rFonts w:ascii="Arial" w:hAnsi="Arial" w:cs="Arial"/>
        </w:rPr>
        <w:t>opportunities for the family or the decision maker to give feedback to staff to ensure continuous improvement and promotion of each person with disability and child or young person’s wellbeing.</w:t>
      </w:r>
    </w:p>
    <w:p w14:paraId="5C9039A2" w14:textId="77777777" w:rsidR="00467E0D" w:rsidRPr="00281588" w:rsidRDefault="00467E0D" w:rsidP="00467E0D">
      <w:pPr>
        <w:rPr>
          <w:sz w:val="22"/>
          <w:szCs w:val="22"/>
        </w:rPr>
      </w:pPr>
      <w:r w:rsidRPr="00281588">
        <w:rPr>
          <w:sz w:val="22"/>
          <w:szCs w:val="22"/>
        </w:rPr>
        <w:t>All staff are required to:</w:t>
      </w:r>
    </w:p>
    <w:p w14:paraId="08450778" w14:textId="77777777" w:rsidR="00467E0D" w:rsidRPr="00D96C48" w:rsidRDefault="00467E0D" w:rsidP="00C346FA">
      <w:pPr>
        <w:pStyle w:val="ListParagraph"/>
        <w:numPr>
          <w:ilvl w:val="0"/>
          <w:numId w:val="59"/>
        </w:numPr>
        <w:spacing w:after="480"/>
        <w:ind w:left="357" w:hanging="357"/>
        <w:jc w:val="both"/>
        <w:rPr>
          <w:rFonts w:ascii="Arial" w:hAnsi="Arial" w:cs="Arial"/>
        </w:rPr>
      </w:pPr>
      <w:r>
        <w:rPr>
          <w:rFonts w:ascii="Arial" w:hAnsi="Arial" w:cs="Arial"/>
        </w:rPr>
        <w:t>p</w:t>
      </w:r>
      <w:r w:rsidRPr="00D96C48">
        <w:rPr>
          <w:rFonts w:ascii="Arial" w:hAnsi="Arial" w:cs="Arial"/>
        </w:rPr>
        <w:t>romote the wellbeing of people with disability including children and youth, including specific needs such as cultural/religious needs.</w:t>
      </w:r>
    </w:p>
    <w:p w14:paraId="723499D3" w14:textId="77777777" w:rsidR="00B35CBF" w:rsidRPr="003B0B63" w:rsidRDefault="00B35CBF" w:rsidP="00B35CBF">
      <w:pPr>
        <w:pStyle w:val="Heading2"/>
        <w:numPr>
          <w:ilvl w:val="1"/>
          <w:numId w:val="84"/>
        </w:numPr>
        <w:tabs>
          <w:tab w:val="left" w:pos="567"/>
        </w:tabs>
        <w:ind w:left="567" w:hanging="567"/>
        <w:rPr>
          <w:sz w:val="28"/>
          <w:szCs w:val="28"/>
        </w:rPr>
      </w:pPr>
      <w:bookmarkStart w:id="13" w:name="_Toc43289868"/>
      <w:bookmarkStart w:id="14" w:name="_Toc43290173"/>
      <w:bookmarkStart w:id="15" w:name="_Toc43290400"/>
      <w:bookmarkStart w:id="16" w:name="_Toc43289869"/>
      <w:bookmarkStart w:id="17" w:name="_Toc43290174"/>
      <w:bookmarkStart w:id="18" w:name="_Toc43290401"/>
      <w:bookmarkStart w:id="19" w:name="_Toc125049527"/>
      <w:bookmarkEnd w:id="13"/>
      <w:bookmarkEnd w:id="14"/>
      <w:bookmarkEnd w:id="15"/>
      <w:bookmarkEnd w:id="16"/>
      <w:bookmarkEnd w:id="17"/>
      <w:bookmarkEnd w:id="18"/>
      <w:r w:rsidRPr="003B0B63">
        <w:rPr>
          <w:sz w:val="28"/>
          <w:szCs w:val="28"/>
        </w:rPr>
        <w:t>Critical Incident Reporting</w:t>
      </w:r>
      <w:bookmarkEnd w:id="19"/>
    </w:p>
    <w:p w14:paraId="3CD99B31" w14:textId="77777777" w:rsidR="00B35CBF" w:rsidRPr="00281588" w:rsidRDefault="00B35CBF" w:rsidP="00C346FA">
      <w:pPr>
        <w:spacing w:after="480"/>
        <w:rPr>
          <w:sz w:val="22"/>
          <w:szCs w:val="22"/>
        </w:rPr>
      </w:pPr>
      <w:r w:rsidRPr="00281588">
        <w:rPr>
          <w:sz w:val="22"/>
          <w:szCs w:val="22"/>
        </w:rPr>
        <w:t xml:space="preserve">The Critical Incident Reporting policy and procedure provide principles, roles, </w:t>
      </w:r>
      <w:proofErr w:type="gramStart"/>
      <w:r w:rsidRPr="00281588">
        <w:rPr>
          <w:sz w:val="22"/>
          <w:szCs w:val="22"/>
        </w:rPr>
        <w:t>responsibilities</w:t>
      </w:r>
      <w:proofErr w:type="gramEnd"/>
      <w:r w:rsidRPr="00281588">
        <w:rPr>
          <w:sz w:val="22"/>
          <w:szCs w:val="22"/>
        </w:rPr>
        <w:t xml:space="preserve"> and processes to help ensure that incidents of a critical or sensitive nature involving staff, clients or services are progressed to the correct authority level to be dealt with quickly and appropriately.</w:t>
      </w:r>
    </w:p>
    <w:p w14:paraId="02C05420" w14:textId="77777777" w:rsidR="00B35CBF" w:rsidRPr="003B0B63" w:rsidRDefault="00B35CBF" w:rsidP="00B35CBF">
      <w:pPr>
        <w:pStyle w:val="Heading2"/>
        <w:numPr>
          <w:ilvl w:val="1"/>
          <w:numId w:val="84"/>
        </w:numPr>
        <w:tabs>
          <w:tab w:val="left" w:pos="567"/>
        </w:tabs>
        <w:ind w:left="567" w:hanging="567"/>
        <w:rPr>
          <w:sz w:val="28"/>
          <w:szCs w:val="28"/>
        </w:rPr>
      </w:pPr>
      <w:bookmarkStart w:id="20" w:name="_Toc125049528"/>
      <w:r w:rsidRPr="003B0B63">
        <w:rPr>
          <w:sz w:val="28"/>
          <w:szCs w:val="28"/>
        </w:rPr>
        <w:t>Complaints Management</w:t>
      </w:r>
      <w:bookmarkEnd w:id="20"/>
    </w:p>
    <w:p w14:paraId="5E42EE7B" w14:textId="69E9889E" w:rsidR="00B35CBF" w:rsidRPr="00281588" w:rsidRDefault="00B35CBF" w:rsidP="00B35CBF">
      <w:pPr>
        <w:spacing w:after="160"/>
        <w:rPr>
          <w:sz w:val="22"/>
          <w:szCs w:val="22"/>
        </w:rPr>
      </w:pPr>
      <w:r w:rsidRPr="00281588">
        <w:rPr>
          <w:sz w:val="22"/>
          <w:szCs w:val="22"/>
        </w:rPr>
        <w:t xml:space="preserve">The </w:t>
      </w:r>
      <w:r w:rsidR="00B836AC">
        <w:rPr>
          <w:sz w:val="22"/>
          <w:szCs w:val="22"/>
        </w:rPr>
        <w:t>d</w:t>
      </w:r>
      <w:r w:rsidR="00B836AC" w:rsidRPr="00281588">
        <w:rPr>
          <w:sz w:val="22"/>
          <w:szCs w:val="22"/>
        </w:rPr>
        <w:t xml:space="preserve">epartment </w:t>
      </w:r>
      <w:r w:rsidRPr="00281588">
        <w:rPr>
          <w:sz w:val="22"/>
          <w:szCs w:val="22"/>
        </w:rPr>
        <w:t xml:space="preserve">recognises effective complaints management is integral to good client </w:t>
      </w:r>
      <w:r w:rsidR="00467E0D" w:rsidRPr="00281588">
        <w:rPr>
          <w:sz w:val="22"/>
          <w:szCs w:val="22"/>
        </w:rPr>
        <w:t>service and</w:t>
      </w:r>
      <w:r w:rsidRPr="00281588">
        <w:rPr>
          <w:sz w:val="22"/>
          <w:szCs w:val="22"/>
        </w:rPr>
        <w:t xml:space="preserve"> is committed to managing all complaints in an accountable, transparent, timely and fair manner. Section </w:t>
      </w:r>
      <w:r w:rsidR="00B836AC">
        <w:rPr>
          <w:sz w:val="22"/>
          <w:szCs w:val="22"/>
        </w:rPr>
        <w:t xml:space="preserve">264 of the </w:t>
      </w:r>
      <w:r w:rsidR="00B836AC" w:rsidRPr="00B836AC">
        <w:rPr>
          <w:i/>
          <w:iCs/>
          <w:sz w:val="22"/>
          <w:szCs w:val="22"/>
        </w:rPr>
        <w:t>Public Sector Act 2022</w:t>
      </w:r>
      <w:r w:rsidRPr="00281588">
        <w:rPr>
          <w:sz w:val="22"/>
          <w:szCs w:val="22"/>
        </w:rPr>
        <w:t xml:space="preserve"> requires the </w:t>
      </w:r>
      <w:r w:rsidR="00B836AC">
        <w:rPr>
          <w:sz w:val="22"/>
          <w:szCs w:val="22"/>
        </w:rPr>
        <w:t>d</w:t>
      </w:r>
      <w:r w:rsidR="00B836AC" w:rsidRPr="00281588">
        <w:rPr>
          <w:sz w:val="22"/>
          <w:szCs w:val="22"/>
        </w:rPr>
        <w:t xml:space="preserve">epartment </w:t>
      </w:r>
      <w:r w:rsidRPr="00281588">
        <w:rPr>
          <w:sz w:val="22"/>
          <w:szCs w:val="22"/>
        </w:rPr>
        <w:t>to maintain and report on the outcomes achieved by a Complaints Management System. The Complaints Management policy and procedure sets out roles and responsibilities to ensure complaints are managed consistently, within agreed timelines, and opportunities for business improvement are identified and implemented.</w:t>
      </w:r>
    </w:p>
    <w:p w14:paraId="48C3DB72" w14:textId="77777777" w:rsidR="00B35CBF" w:rsidRPr="00D950AF" w:rsidRDefault="00B35CBF" w:rsidP="00B35CBF">
      <w:pPr>
        <w:pStyle w:val="Heading1"/>
        <w:keepLines/>
        <w:numPr>
          <w:ilvl w:val="0"/>
          <w:numId w:val="52"/>
        </w:numPr>
        <w:tabs>
          <w:tab w:val="num" w:pos="360"/>
          <w:tab w:val="left" w:pos="567"/>
        </w:tabs>
        <w:spacing w:before="240" w:after="240" w:line="259" w:lineRule="auto"/>
        <w:ind w:left="0" w:firstLine="0"/>
        <w:rPr>
          <w:b w:val="0"/>
          <w:sz w:val="28"/>
          <w:szCs w:val="28"/>
        </w:rPr>
      </w:pPr>
      <w:bookmarkStart w:id="21" w:name="_Toc125049529"/>
      <w:r>
        <w:rPr>
          <w:sz w:val="28"/>
          <w:szCs w:val="28"/>
        </w:rPr>
        <w:lastRenderedPageBreak/>
        <w:t>Managing B</w:t>
      </w:r>
      <w:r w:rsidRPr="00D950AF">
        <w:rPr>
          <w:sz w:val="28"/>
          <w:szCs w:val="28"/>
        </w:rPr>
        <w:t xml:space="preserve">reaches of </w:t>
      </w:r>
      <w:r>
        <w:rPr>
          <w:sz w:val="28"/>
          <w:szCs w:val="28"/>
        </w:rPr>
        <w:t>P</w:t>
      </w:r>
      <w:r w:rsidRPr="00D950AF">
        <w:rPr>
          <w:sz w:val="28"/>
          <w:szCs w:val="28"/>
        </w:rPr>
        <w:t xml:space="preserve">olicies under the </w:t>
      </w:r>
      <w:r>
        <w:rPr>
          <w:sz w:val="28"/>
          <w:szCs w:val="28"/>
        </w:rPr>
        <w:t>Strategy</w:t>
      </w:r>
      <w:bookmarkEnd w:id="21"/>
    </w:p>
    <w:p w14:paraId="1CC67A6F" w14:textId="2FAC9CE8" w:rsidR="00B35CBF" w:rsidRPr="00281588" w:rsidRDefault="00B35CBF" w:rsidP="00B35CBF">
      <w:pPr>
        <w:spacing w:after="160"/>
        <w:rPr>
          <w:sz w:val="22"/>
          <w:szCs w:val="22"/>
        </w:rPr>
      </w:pPr>
      <w:r w:rsidRPr="00281588">
        <w:rPr>
          <w:sz w:val="22"/>
          <w:szCs w:val="22"/>
        </w:rPr>
        <w:t xml:space="preserve">The strategy in its entirety and related policies and procedures are evidence of the fulfilment of the requirements of Chapter </w:t>
      </w:r>
      <w:r w:rsidR="00452C00" w:rsidRPr="00281588">
        <w:rPr>
          <w:sz w:val="22"/>
          <w:szCs w:val="22"/>
        </w:rPr>
        <w:t>7</w:t>
      </w:r>
      <w:r w:rsidRPr="00281588">
        <w:rPr>
          <w:sz w:val="22"/>
          <w:szCs w:val="22"/>
        </w:rPr>
        <w:t xml:space="preserve">, Part 3 of the </w:t>
      </w:r>
      <w:r w:rsidR="00B836AC" w:rsidRPr="00B836AC">
        <w:rPr>
          <w:iCs/>
          <w:sz w:val="22"/>
          <w:szCs w:val="22"/>
        </w:rPr>
        <w:t>WWC Act</w:t>
      </w:r>
      <w:r w:rsidRPr="00281588">
        <w:rPr>
          <w:sz w:val="22"/>
          <w:szCs w:val="22"/>
        </w:rPr>
        <w:t>. Despite s.</w:t>
      </w:r>
      <w:r w:rsidR="00452C00" w:rsidRPr="00281588">
        <w:rPr>
          <w:sz w:val="22"/>
          <w:szCs w:val="22"/>
        </w:rPr>
        <w:t>58</w:t>
      </w:r>
      <w:r w:rsidRPr="00281588">
        <w:rPr>
          <w:sz w:val="22"/>
          <w:szCs w:val="22"/>
        </w:rPr>
        <w:t xml:space="preserve"> of the </w:t>
      </w:r>
      <w:r w:rsidR="00B836AC">
        <w:rPr>
          <w:sz w:val="22"/>
          <w:szCs w:val="22"/>
        </w:rPr>
        <w:t xml:space="preserve">DA Act </w:t>
      </w:r>
      <w:r w:rsidRPr="00281588">
        <w:rPr>
          <w:sz w:val="22"/>
          <w:szCs w:val="22"/>
        </w:rPr>
        <w:t>not applying to the Department, the strategy also discharges those obligations as if it were required under the provision.</w:t>
      </w:r>
    </w:p>
    <w:p w14:paraId="0553BBE2" w14:textId="77777777" w:rsidR="00B35CBF" w:rsidRPr="00281588" w:rsidRDefault="00B35CBF" w:rsidP="00B35CBF">
      <w:pPr>
        <w:spacing w:after="160"/>
        <w:rPr>
          <w:sz w:val="22"/>
          <w:szCs w:val="22"/>
        </w:rPr>
      </w:pPr>
      <w:r w:rsidRPr="00281588">
        <w:rPr>
          <w:sz w:val="22"/>
          <w:szCs w:val="22"/>
        </w:rPr>
        <w:t xml:space="preserve">Under the strategy, departmental staff are required to comply with related policies and procedures to ensure the safety of clients and the implementation of effective measures to prevent, identify and respond to abuse, </w:t>
      </w:r>
      <w:proofErr w:type="gramStart"/>
      <w:r w:rsidRPr="00281588">
        <w:rPr>
          <w:sz w:val="22"/>
          <w:szCs w:val="22"/>
        </w:rPr>
        <w:t>neglect</w:t>
      </w:r>
      <w:proofErr w:type="gramEnd"/>
      <w:r w:rsidRPr="00281588">
        <w:rPr>
          <w:sz w:val="22"/>
          <w:szCs w:val="22"/>
        </w:rPr>
        <w:t xml:space="preserve"> and exploitation of vulnerable clients.</w:t>
      </w:r>
    </w:p>
    <w:p w14:paraId="785B927B" w14:textId="77777777" w:rsidR="00B35CBF" w:rsidRPr="00281588" w:rsidRDefault="00B35CBF" w:rsidP="00B35CBF">
      <w:pPr>
        <w:spacing w:after="160"/>
        <w:rPr>
          <w:sz w:val="22"/>
          <w:szCs w:val="22"/>
        </w:rPr>
      </w:pPr>
      <w:r w:rsidRPr="00281588">
        <w:rPr>
          <w:sz w:val="22"/>
          <w:szCs w:val="22"/>
        </w:rPr>
        <w:t xml:space="preserve">Any breach of policy or procedure under the strategy is to be managed in accordance with the Human Resource framework and approaches including, where necessary, in accordance with performance management and/or disciplinary guidelines. </w:t>
      </w:r>
    </w:p>
    <w:p w14:paraId="6C0F8087" w14:textId="5A9C09B2" w:rsidR="00B35CBF" w:rsidRPr="00D950AF" w:rsidRDefault="00B35CBF" w:rsidP="00B35CBF">
      <w:pPr>
        <w:spacing w:after="160"/>
        <w:sectPr w:rsidR="00B35CBF" w:rsidRPr="00D950AF" w:rsidSect="00F34BEA">
          <w:footerReference w:type="default" r:id="rId12"/>
          <w:pgSz w:w="11906" w:h="16838"/>
          <w:pgMar w:top="1440" w:right="1440" w:bottom="1276" w:left="1440" w:header="708" w:footer="13" w:gutter="0"/>
          <w:pgNumType w:start="1"/>
          <w:cols w:space="708"/>
          <w:docGrid w:linePitch="360"/>
        </w:sectPr>
      </w:pPr>
      <w:r w:rsidRPr="00281588">
        <w:rPr>
          <w:sz w:val="22"/>
          <w:szCs w:val="22"/>
        </w:rPr>
        <w:t>In instances where an employee has not conducted themselves in accordance with the Code of Conduct for the Queensland Public Se</w:t>
      </w:r>
      <w:r w:rsidR="00467E0D">
        <w:rPr>
          <w:sz w:val="22"/>
          <w:szCs w:val="22"/>
        </w:rPr>
        <w:t>ctor</w:t>
      </w:r>
      <w:r w:rsidRPr="00281588">
        <w:rPr>
          <w:sz w:val="22"/>
          <w:szCs w:val="22"/>
        </w:rPr>
        <w:t xml:space="preserve"> when dealing with clients, the conduct will be assessed in an ethical standards context and, if necessary, referred to the Crime and Corruption Commission, as per th</w:t>
      </w:r>
      <w:r w:rsidR="00467E0D">
        <w:rPr>
          <w:sz w:val="22"/>
          <w:szCs w:val="22"/>
        </w:rPr>
        <w:t>e</w:t>
      </w:r>
      <w:r w:rsidRPr="00281588">
        <w:rPr>
          <w:sz w:val="22"/>
          <w:szCs w:val="22"/>
        </w:rPr>
        <w:t xml:space="preserve"> and Corruption Control policy and procedure</w:t>
      </w:r>
      <w:r w:rsidRPr="00D950AF">
        <w:t>.</w:t>
      </w:r>
    </w:p>
    <w:tbl>
      <w:tblPr>
        <w:tblStyle w:val="TableGrid"/>
        <w:tblW w:w="14879" w:type="dxa"/>
        <w:tblLayout w:type="fixed"/>
        <w:tblLook w:val="04A0" w:firstRow="1" w:lastRow="0" w:firstColumn="1" w:lastColumn="0" w:noHBand="0" w:noVBand="1"/>
      </w:tblPr>
      <w:tblGrid>
        <w:gridCol w:w="3964"/>
        <w:gridCol w:w="10915"/>
      </w:tblGrid>
      <w:tr w:rsidR="00B35CBF" w:rsidRPr="00D950AF" w14:paraId="2AA81EE6" w14:textId="77777777" w:rsidTr="00AC1E09">
        <w:tc>
          <w:tcPr>
            <w:tcW w:w="14879" w:type="dxa"/>
            <w:gridSpan w:val="2"/>
          </w:tcPr>
          <w:p w14:paraId="29C2A106" w14:textId="77777777" w:rsidR="00B35CBF" w:rsidRPr="007C4191" w:rsidRDefault="00B35CBF" w:rsidP="00AC1E09">
            <w:pPr>
              <w:pStyle w:val="Heading1"/>
              <w:spacing w:before="120" w:after="120"/>
              <w:rPr>
                <w:b w:val="0"/>
                <w:w w:val="95"/>
                <w:sz w:val="27"/>
                <w:szCs w:val="27"/>
              </w:rPr>
            </w:pPr>
            <w:bookmarkStart w:id="22" w:name="_Toc125049530"/>
            <w:r>
              <w:rPr>
                <w:w w:val="95"/>
                <w:sz w:val="27"/>
                <w:szCs w:val="27"/>
              </w:rPr>
              <w:lastRenderedPageBreak/>
              <w:t>7</w:t>
            </w:r>
            <w:r w:rsidRPr="00D950AF">
              <w:rPr>
                <w:w w:val="95"/>
                <w:sz w:val="27"/>
                <w:szCs w:val="27"/>
              </w:rPr>
              <w:t xml:space="preserve">. </w:t>
            </w:r>
            <w:r>
              <w:rPr>
                <w:w w:val="95"/>
                <w:sz w:val="27"/>
                <w:szCs w:val="27"/>
              </w:rPr>
              <w:t>Strategy</w:t>
            </w:r>
            <w:r w:rsidRPr="00D950AF">
              <w:rPr>
                <w:w w:val="95"/>
                <w:sz w:val="27"/>
                <w:szCs w:val="27"/>
              </w:rPr>
              <w:t xml:space="preserve">: </w:t>
            </w:r>
            <w:r>
              <w:rPr>
                <w:w w:val="95"/>
                <w:sz w:val="27"/>
                <w:szCs w:val="27"/>
              </w:rPr>
              <w:t>L</w:t>
            </w:r>
            <w:r w:rsidRPr="00D950AF">
              <w:rPr>
                <w:w w:val="95"/>
                <w:sz w:val="27"/>
                <w:szCs w:val="27"/>
              </w:rPr>
              <w:t xml:space="preserve">inks to legislation and DCDSS </w:t>
            </w:r>
            <w:r>
              <w:rPr>
                <w:w w:val="95"/>
                <w:sz w:val="27"/>
                <w:szCs w:val="27"/>
              </w:rPr>
              <w:t>P</w:t>
            </w:r>
            <w:r w:rsidRPr="00D950AF">
              <w:rPr>
                <w:w w:val="95"/>
                <w:sz w:val="27"/>
                <w:szCs w:val="27"/>
              </w:rPr>
              <w:t xml:space="preserve">olicies and </w:t>
            </w:r>
            <w:r>
              <w:rPr>
                <w:w w:val="95"/>
                <w:sz w:val="27"/>
                <w:szCs w:val="27"/>
              </w:rPr>
              <w:t>P</w:t>
            </w:r>
            <w:r w:rsidRPr="00D950AF">
              <w:rPr>
                <w:w w:val="95"/>
                <w:sz w:val="27"/>
                <w:szCs w:val="27"/>
              </w:rPr>
              <w:t>rocedures</w:t>
            </w:r>
            <w:bookmarkEnd w:id="22"/>
          </w:p>
        </w:tc>
      </w:tr>
      <w:tr w:rsidR="00B35CBF" w:rsidRPr="007C4191" w14:paraId="7E21DEC0" w14:textId="77777777" w:rsidTr="00AC1E09">
        <w:tc>
          <w:tcPr>
            <w:tcW w:w="14879" w:type="dxa"/>
            <w:gridSpan w:val="2"/>
          </w:tcPr>
          <w:p w14:paraId="0EB62E7B" w14:textId="77777777" w:rsidR="00B35CBF" w:rsidRPr="007C4191" w:rsidRDefault="00B35CBF" w:rsidP="00AC1E09">
            <w:pPr>
              <w:pStyle w:val="Heading2"/>
              <w:spacing w:before="60" w:after="60"/>
              <w:rPr>
                <w:w w:val="95"/>
                <w:szCs w:val="23"/>
              </w:rPr>
            </w:pPr>
            <w:bookmarkStart w:id="23" w:name="_Toc125049531"/>
            <w:r w:rsidRPr="003B0B63">
              <w:rPr>
                <w:w w:val="95"/>
                <w:sz w:val="28"/>
                <w:szCs w:val="22"/>
              </w:rPr>
              <w:t>7.1</w:t>
            </w:r>
            <w:r w:rsidRPr="003B0B63">
              <w:rPr>
                <w:w w:val="95"/>
                <w:sz w:val="28"/>
                <w:szCs w:val="22"/>
              </w:rPr>
              <w:tab/>
              <w:t>Statement of Commitment</w:t>
            </w:r>
            <w:bookmarkEnd w:id="23"/>
          </w:p>
        </w:tc>
      </w:tr>
      <w:tr w:rsidR="00B35CBF" w:rsidRPr="00D950AF" w14:paraId="4C761A7C" w14:textId="77777777" w:rsidTr="00AC1E09">
        <w:tc>
          <w:tcPr>
            <w:tcW w:w="3964" w:type="dxa"/>
          </w:tcPr>
          <w:p w14:paraId="746B632F" w14:textId="77777777" w:rsidR="00B35CBF" w:rsidRPr="00D950AF" w:rsidRDefault="00B35CBF" w:rsidP="00AC1E09">
            <w:pPr>
              <w:rPr>
                <w:rFonts w:eastAsia="Arial"/>
                <w:w w:val="105"/>
                <w:sz w:val="18"/>
                <w:szCs w:val="18"/>
              </w:rPr>
            </w:pPr>
          </w:p>
          <w:p w14:paraId="56C8F098" w14:textId="77777777" w:rsidR="00B35CBF" w:rsidRPr="001015B2" w:rsidRDefault="00B35CBF" w:rsidP="00AC1E09">
            <w:pPr>
              <w:rPr>
                <w:sz w:val="20"/>
                <w:szCs w:val="20"/>
              </w:rPr>
            </w:pPr>
            <w:r w:rsidRPr="001015B2">
              <w:rPr>
                <w:sz w:val="20"/>
                <w:szCs w:val="20"/>
              </w:rPr>
              <w:t>Working with Children (Risk Management and Screening) Act 2000</w:t>
            </w:r>
          </w:p>
          <w:p w14:paraId="75C2CE0F" w14:textId="77777777" w:rsidR="00B35CBF" w:rsidRPr="001015B2" w:rsidRDefault="00B35CBF" w:rsidP="00AC1E09">
            <w:pPr>
              <w:rPr>
                <w:sz w:val="20"/>
                <w:szCs w:val="20"/>
              </w:rPr>
            </w:pPr>
          </w:p>
          <w:p w14:paraId="4D68034B" w14:textId="77777777" w:rsidR="00B35CBF" w:rsidRPr="001015B2" w:rsidRDefault="00B35CBF" w:rsidP="00AC1E09">
            <w:pPr>
              <w:rPr>
                <w:sz w:val="20"/>
                <w:szCs w:val="20"/>
              </w:rPr>
            </w:pPr>
            <w:r w:rsidRPr="001015B2">
              <w:rPr>
                <w:sz w:val="20"/>
                <w:szCs w:val="20"/>
              </w:rPr>
              <w:t>Working with Children (Risk Management and Screening) Regulation 2011</w:t>
            </w:r>
          </w:p>
          <w:p w14:paraId="0B4931F8" w14:textId="77777777" w:rsidR="00B35CBF" w:rsidRPr="001015B2" w:rsidRDefault="00B35CBF" w:rsidP="00AC1E09">
            <w:pPr>
              <w:rPr>
                <w:sz w:val="20"/>
                <w:szCs w:val="20"/>
              </w:rPr>
            </w:pPr>
          </w:p>
          <w:p w14:paraId="120EB00B" w14:textId="77777777" w:rsidR="00B35CBF" w:rsidRPr="001015B2" w:rsidRDefault="00B35CBF" w:rsidP="00AC1E09">
            <w:pPr>
              <w:rPr>
                <w:sz w:val="20"/>
                <w:szCs w:val="20"/>
              </w:rPr>
            </w:pPr>
            <w:r w:rsidRPr="001015B2">
              <w:rPr>
                <w:sz w:val="20"/>
                <w:szCs w:val="20"/>
              </w:rPr>
              <w:t>Code of Conduct for Queensland Public Servants</w:t>
            </w:r>
          </w:p>
          <w:p w14:paraId="58844B45" w14:textId="77777777" w:rsidR="00B35CBF" w:rsidRPr="001015B2" w:rsidRDefault="00B35CBF" w:rsidP="00AC1E09">
            <w:pPr>
              <w:rPr>
                <w:sz w:val="20"/>
                <w:szCs w:val="20"/>
              </w:rPr>
            </w:pPr>
          </w:p>
          <w:p w14:paraId="66487586" w14:textId="77777777" w:rsidR="00B35CBF" w:rsidRPr="001015B2" w:rsidRDefault="00B35CBF" w:rsidP="00AC1E09">
            <w:pPr>
              <w:rPr>
                <w:sz w:val="20"/>
                <w:szCs w:val="20"/>
              </w:rPr>
            </w:pPr>
            <w:r w:rsidRPr="001015B2">
              <w:rPr>
                <w:sz w:val="20"/>
                <w:szCs w:val="20"/>
              </w:rPr>
              <w:t>Public Sector Ethics Act 1994</w:t>
            </w:r>
          </w:p>
          <w:p w14:paraId="04D17F42" w14:textId="77777777" w:rsidR="00B35CBF" w:rsidRPr="001015B2" w:rsidRDefault="00B35CBF" w:rsidP="00AC1E09">
            <w:pPr>
              <w:rPr>
                <w:sz w:val="20"/>
                <w:szCs w:val="20"/>
              </w:rPr>
            </w:pPr>
          </w:p>
          <w:p w14:paraId="740BB7D4" w14:textId="77777777" w:rsidR="00B35CBF" w:rsidRDefault="00B35CBF" w:rsidP="00AC1E09">
            <w:pPr>
              <w:rPr>
                <w:sz w:val="20"/>
                <w:szCs w:val="20"/>
              </w:rPr>
            </w:pPr>
          </w:p>
          <w:p w14:paraId="5FB72D55" w14:textId="3C6130DA" w:rsidR="00EE4669" w:rsidRPr="001015B2" w:rsidRDefault="00B35CBF" w:rsidP="00AC1E09">
            <w:pPr>
              <w:rPr>
                <w:sz w:val="20"/>
                <w:szCs w:val="20"/>
              </w:rPr>
            </w:pPr>
            <w:r w:rsidRPr="001015B2">
              <w:rPr>
                <w:sz w:val="20"/>
                <w:szCs w:val="20"/>
              </w:rPr>
              <w:t xml:space="preserve">Public </w:t>
            </w:r>
            <w:r w:rsidR="00EE4669">
              <w:rPr>
                <w:sz w:val="20"/>
                <w:szCs w:val="20"/>
              </w:rPr>
              <w:t>Sector Act 2022</w:t>
            </w:r>
          </w:p>
          <w:p w14:paraId="71A0188C" w14:textId="77777777" w:rsidR="00B35CBF" w:rsidRPr="001015B2" w:rsidRDefault="00B35CBF" w:rsidP="00AC1E09">
            <w:pPr>
              <w:rPr>
                <w:sz w:val="20"/>
                <w:szCs w:val="20"/>
              </w:rPr>
            </w:pPr>
          </w:p>
          <w:p w14:paraId="25DAA653" w14:textId="77777777" w:rsidR="00B35CBF" w:rsidRPr="001015B2" w:rsidRDefault="00B35CBF" w:rsidP="00AC1E09">
            <w:pPr>
              <w:rPr>
                <w:sz w:val="20"/>
                <w:szCs w:val="20"/>
              </w:rPr>
            </w:pPr>
            <w:r w:rsidRPr="001015B2">
              <w:rPr>
                <w:sz w:val="20"/>
                <w:szCs w:val="20"/>
              </w:rPr>
              <w:t>Human Services Quality Framework</w:t>
            </w:r>
          </w:p>
          <w:p w14:paraId="502B948B" w14:textId="77777777" w:rsidR="00B35CBF" w:rsidRPr="00D950AF" w:rsidRDefault="00B35CBF" w:rsidP="00AC1E09">
            <w:pPr>
              <w:rPr>
                <w:color w:val="237CB6"/>
                <w:w w:val="95"/>
              </w:rPr>
            </w:pPr>
          </w:p>
          <w:p w14:paraId="32EE82E5" w14:textId="77777777" w:rsidR="00B35CBF" w:rsidRPr="00D950AF" w:rsidRDefault="00B35CBF" w:rsidP="00AC1E09">
            <w:pPr>
              <w:rPr>
                <w:color w:val="237CB6"/>
                <w:w w:val="95"/>
              </w:rPr>
            </w:pPr>
          </w:p>
          <w:p w14:paraId="03206256" w14:textId="77777777" w:rsidR="00B35CBF" w:rsidRPr="00D950AF" w:rsidRDefault="00B35CBF" w:rsidP="00AC1E09">
            <w:pPr>
              <w:rPr>
                <w:color w:val="237CB6"/>
                <w:w w:val="95"/>
              </w:rPr>
            </w:pPr>
          </w:p>
          <w:p w14:paraId="0C693A3D" w14:textId="77777777" w:rsidR="00B35CBF" w:rsidRPr="001015B2" w:rsidRDefault="00B35CBF" w:rsidP="00AC1E09">
            <w:pPr>
              <w:rPr>
                <w:sz w:val="20"/>
                <w:szCs w:val="20"/>
              </w:rPr>
            </w:pPr>
            <w:r w:rsidRPr="001015B2">
              <w:rPr>
                <w:sz w:val="20"/>
                <w:szCs w:val="20"/>
              </w:rPr>
              <w:lastRenderedPageBreak/>
              <w:t>Other relevant legislation, Policy, Procedures</w:t>
            </w:r>
          </w:p>
          <w:p w14:paraId="3BEBE418" w14:textId="77777777" w:rsidR="00B35CBF" w:rsidRPr="00D950AF" w:rsidRDefault="00B35CBF" w:rsidP="00AC1E09">
            <w:pPr>
              <w:rPr>
                <w:color w:val="237CB6"/>
                <w:w w:val="95"/>
              </w:rPr>
            </w:pPr>
          </w:p>
        </w:tc>
        <w:tc>
          <w:tcPr>
            <w:tcW w:w="10915" w:type="dxa"/>
          </w:tcPr>
          <w:p w14:paraId="639A4473" w14:textId="77777777" w:rsidR="00B35CBF" w:rsidRPr="00D950AF" w:rsidRDefault="00B35CBF" w:rsidP="00AC1E09">
            <w:pPr>
              <w:rPr>
                <w:w w:val="95"/>
              </w:rPr>
            </w:pPr>
          </w:p>
          <w:p w14:paraId="3040D53B" w14:textId="77777777" w:rsidR="00B35CBF" w:rsidRPr="001015B2" w:rsidRDefault="00B35CBF" w:rsidP="00B35CBF">
            <w:pPr>
              <w:numPr>
                <w:ilvl w:val="0"/>
                <w:numId w:val="66"/>
              </w:numPr>
              <w:spacing w:after="0" w:line="240" w:lineRule="auto"/>
              <w:rPr>
                <w:sz w:val="20"/>
              </w:rPr>
            </w:pPr>
            <w:r w:rsidRPr="001015B2">
              <w:rPr>
                <w:sz w:val="20"/>
              </w:rPr>
              <w:t>Working with Children (Risk Management and Screening) Act 2000</w:t>
            </w:r>
          </w:p>
          <w:p w14:paraId="38CC18A6" w14:textId="77777777" w:rsidR="001149AC" w:rsidRDefault="00B35CBF" w:rsidP="00AC1E09">
            <w:r w:rsidRPr="00D950AF">
              <w:rPr>
                <w:color w:val="0000FF" w:themeColor="hyperlink"/>
                <w:sz w:val="20"/>
              </w:rPr>
              <w:t xml:space="preserve">        </w:t>
            </w:r>
            <w:r w:rsidRPr="00D950AF">
              <w:t xml:space="preserve"> </w:t>
            </w:r>
            <w:hyperlink r:id="rId13" w:history="1">
              <w:r w:rsidR="001149AC" w:rsidRPr="00BF7C53">
                <w:rPr>
                  <w:rStyle w:val="Hyperlink"/>
                </w:rPr>
                <w:t>https://www.legislation.qld.gov.au/view/whole/html/inforce/current/act-2000-060</w:t>
              </w:r>
            </w:hyperlink>
          </w:p>
          <w:p w14:paraId="55109CFB" w14:textId="2627AADE" w:rsidR="00B35CBF" w:rsidRPr="00467E0D" w:rsidRDefault="00B35CBF" w:rsidP="00AC1E09">
            <w:pPr>
              <w:rPr>
                <w:color w:val="0000FF"/>
                <w:sz w:val="20"/>
                <w:u w:val="single"/>
              </w:rPr>
            </w:pPr>
          </w:p>
          <w:p w14:paraId="79632B1D" w14:textId="08DA6CFA" w:rsidR="00B35CBF" w:rsidRDefault="00B35CBF" w:rsidP="00B35CBF">
            <w:pPr>
              <w:numPr>
                <w:ilvl w:val="0"/>
                <w:numId w:val="66"/>
              </w:numPr>
              <w:spacing w:after="0" w:line="240" w:lineRule="auto"/>
              <w:rPr>
                <w:sz w:val="20"/>
              </w:rPr>
            </w:pPr>
            <w:r w:rsidRPr="001015B2">
              <w:rPr>
                <w:sz w:val="20"/>
              </w:rPr>
              <w:t>Working with Children (Risk Management and Screening) Regulation 2011</w:t>
            </w:r>
          </w:p>
          <w:p w14:paraId="3E93700A" w14:textId="51D96504" w:rsidR="001149AC" w:rsidRDefault="00F650EC" w:rsidP="00281588">
            <w:pPr>
              <w:spacing w:after="0" w:line="240" w:lineRule="auto"/>
              <w:ind w:left="360"/>
              <w:rPr>
                <w:sz w:val="20"/>
              </w:rPr>
            </w:pPr>
            <w:hyperlink r:id="rId14" w:history="1">
              <w:r w:rsidR="001149AC" w:rsidRPr="001149AC">
                <w:rPr>
                  <w:rStyle w:val="Hyperlink"/>
                  <w:sz w:val="20"/>
                </w:rPr>
                <w:t>https://www.legislation.qld.gov.au/view/html/inforce/current/sl-2020-0131</w:t>
              </w:r>
            </w:hyperlink>
          </w:p>
          <w:p w14:paraId="6034676A" w14:textId="77777777" w:rsidR="001149AC" w:rsidRPr="001015B2" w:rsidRDefault="001149AC" w:rsidP="00281588">
            <w:pPr>
              <w:spacing w:after="0" w:line="240" w:lineRule="auto"/>
              <w:ind w:left="360"/>
              <w:rPr>
                <w:sz w:val="20"/>
              </w:rPr>
            </w:pPr>
          </w:p>
          <w:p w14:paraId="5FF30DC0" w14:textId="77777777" w:rsidR="00B35CBF" w:rsidRPr="00D44FC9" w:rsidRDefault="00B35CBF" w:rsidP="00AC1E09">
            <w:pPr>
              <w:rPr>
                <w:color w:val="237CB6"/>
                <w:w w:val="95"/>
                <w:sz w:val="20"/>
              </w:rPr>
            </w:pPr>
          </w:p>
          <w:p w14:paraId="0A636375" w14:textId="77777777" w:rsidR="00B35CBF" w:rsidRPr="00D44FC9" w:rsidRDefault="00B35CBF" w:rsidP="00B35CBF">
            <w:pPr>
              <w:numPr>
                <w:ilvl w:val="0"/>
                <w:numId w:val="63"/>
              </w:numPr>
              <w:spacing w:after="0" w:line="240" w:lineRule="auto"/>
              <w:rPr>
                <w:sz w:val="20"/>
                <w:u w:val="single"/>
              </w:rPr>
            </w:pPr>
            <w:r w:rsidRPr="00D44FC9">
              <w:rPr>
                <w:sz w:val="20"/>
              </w:rPr>
              <w:t xml:space="preserve">Queensland Public Service Code of Conduct  </w:t>
            </w:r>
          </w:p>
          <w:p w14:paraId="6E7937DB" w14:textId="585E798E" w:rsidR="001149AC" w:rsidRDefault="00F650EC" w:rsidP="00AC1E09">
            <w:pPr>
              <w:pStyle w:val="ListParagraph"/>
              <w:spacing w:after="0" w:line="240" w:lineRule="auto"/>
              <w:ind w:left="360"/>
              <w:rPr>
                <w:rFonts w:ascii="Arial" w:hAnsi="Arial" w:cs="Arial"/>
                <w:color w:val="0000FF" w:themeColor="hyperlink"/>
                <w:sz w:val="20"/>
                <w:u w:val="single"/>
              </w:rPr>
            </w:pPr>
            <w:hyperlink r:id="rId15" w:history="1">
              <w:r w:rsidR="001149AC" w:rsidRPr="00BF7C53">
                <w:rPr>
                  <w:rStyle w:val="Hyperlink"/>
                  <w:rFonts w:ascii="Arial" w:hAnsi="Arial" w:cs="Arial"/>
                  <w:sz w:val="20"/>
                </w:rPr>
                <w:t>https://www.forgov.qld.gov.au/code-conduct-queensland-public-service</w:t>
              </w:r>
            </w:hyperlink>
          </w:p>
          <w:p w14:paraId="21EB37C7" w14:textId="2DDC10B2" w:rsidR="00B35CBF" w:rsidRPr="0027097A" w:rsidRDefault="00B35CBF" w:rsidP="00AC1E09">
            <w:pPr>
              <w:pStyle w:val="ListParagraph"/>
              <w:spacing w:after="0" w:line="240" w:lineRule="auto"/>
              <w:ind w:left="360"/>
              <w:rPr>
                <w:rFonts w:ascii="Arial" w:hAnsi="Arial" w:cs="Arial"/>
                <w:color w:val="0000FF" w:themeColor="hyperlink"/>
                <w:sz w:val="20"/>
                <w:u w:val="single"/>
              </w:rPr>
            </w:pPr>
            <w:r w:rsidRPr="0027097A">
              <w:rPr>
                <w:rFonts w:ascii="Arial" w:hAnsi="Arial" w:cs="Arial"/>
                <w:color w:val="0000FF" w:themeColor="hyperlink"/>
                <w:sz w:val="20"/>
                <w:u w:val="single"/>
              </w:rPr>
              <w:t xml:space="preserve"> </w:t>
            </w:r>
          </w:p>
          <w:p w14:paraId="57C79094" w14:textId="77777777" w:rsidR="00B35CBF" w:rsidRPr="0027097A" w:rsidRDefault="00B35CBF" w:rsidP="00AC1E09">
            <w:pPr>
              <w:ind w:left="360"/>
              <w:rPr>
                <w:color w:val="0000FF" w:themeColor="hyperlink"/>
                <w:sz w:val="20"/>
                <w:u w:val="single"/>
              </w:rPr>
            </w:pPr>
          </w:p>
          <w:p w14:paraId="1E025BF4" w14:textId="77777777" w:rsidR="00B35CBF" w:rsidRPr="0027097A" w:rsidRDefault="00B35CBF" w:rsidP="00B35CBF">
            <w:pPr>
              <w:numPr>
                <w:ilvl w:val="0"/>
                <w:numId w:val="63"/>
              </w:numPr>
              <w:spacing w:after="0" w:line="240" w:lineRule="auto"/>
              <w:rPr>
                <w:sz w:val="20"/>
              </w:rPr>
            </w:pPr>
            <w:r w:rsidRPr="0027097A">
              <w:rPr>
                <w:sz w:val="20"/>
              </w:rPr>
              <w:t xml:space="preserve">Public Sector Ethics Act 1994 </w:t>
            </w:r>
          </w:p>
          <w:p w14:paraId="5B8E5F7A" w14:textId="77777777" w:rsidR="00B35CBF" w:rsidRPr="00D44FC9" w:rsidRDefault="00F650EC" w:rsidP="00AC1E09">
            <w:pPr>
              <w:ind w:left="360"/>
              <w:rPr>
                <w:color w:val="0000FF" w:themeColor="hyperlink"/>
                <w:sz w:val="20"/>
                <w:u w:val="single"/>
              </w:rPr>
            </w:pPr>
            <w:hyperlink r:id="rId16" w:history="1">
              <w:r w:rsidR="00B35CBF" w:rsidRPr="00D44FC9">
                <w:rPr>
                  <w:color w:val="0000FF" w:themeColor="hyperlink"/>
                  <w:sz w:val="20"/>
                  <w:u w:val="single"/>
                </w:rPr>
                <w:t>https://www.legislation.qld.gov.au/view/html/inforce/current/act-1994-067</w:t>
              </w:r>
            </w:hyperlink>
          </w:p>
          <w:p w14:paraId="7FF1C23A" w14:textId="77777777" w:rsidR="00B35CBF" w:rsidRPr="00D44FC9" w:rsidRDefault="00B35CBF" w:rsidP="00AC1E09">
            <w:pPr>
              <w:ind w:left="360"/>
              <w:rPr>
                <w:color w:val="0000FF" w:themeColor="hyperlink"/>
                <w:sz w:val="20"/>
                <w:u w:val="single"/>
              </w:rPr>
            </w:pPr>
          </w:p>
          <w:p w14:paraId="78B53563" w14:textId="4F8E18AC" w:rsidR="00B35CBF" w:rsidRPr="00D44FC9" w:rsidRDefault="00B35CBF" w:rsidP="00B35CBF">
            <w:pPr>
              <w:numPr>
                <w:ilvl w:val="0"/>
                <w:numId w:val="63"/>
              </w:numPr>
              <w:spacing w:after="0" w:line="240" w:lineRule="auto"/>
              <w:rPr>
                <w:sz w:val="20"/>
              </w:rPr>
            </w:pPr>
            <w:r w:rsidRPr="00D44FC9">
              <w:rPr>
                <w:sz w:val="20"/>
              </w:rPr>
              <w:t xml:space="preserve">Public </w:t>
            </w:r>
            <w:r w:rsidR="002D1E93">
              <w:rPr>
                <w:sz w:val="20"/>
              </w:rPr>
              <w:t>Sector</w:t>
            </w:r>
            <w:r w:rsidRPr="00D44FC9">
              <w:rPr>
                <w:sz w:val="20"/>
              </w:rPr>
              <w:t xml:space="preserve"> Act </w:t>
            </w:r>
            <w:r w:rsidR="002D1E93" w:rsidRPr="00D44FC9">
              <w:rPr>
                <w:sz w:val="20"/>
              </w:rPr>
              <w:t>20</w:t>
            </w:r>
            <w:r w:rsidR="002D1E93">
              <w:rPr>
                <w:sz w:val="20"/>
              </w:rPr>
              <w:t>22</w:t>
            </w:r>
            <w:r w:rsidR="002D1E93" w:rsidRPr="00D44FC9">
              <w:rPr>
                <w:sz w:val="20"/>
              </w:rPr>
              <w:t xml:space="preserve"> </w:t>
            </w:r>
          </w:p>
          <w:p w14:paraId="2B67CBE4" w14:textId="566D246D" w:rsidR="00B35CBF" w:rsidRPr="00914271" w:rsidRDefault="00F650EC" w:rsidP="00914271">
            <w:pPr>
              <w:pStyle w:val="ListParagraph"/>
              <w:ind w:left="360"/>
              <w:rPr>
                <w:rFonts w:ascii="Arial" w:hAnsi="Arial" w:cs="Arial"/>
                <w:sz w:val="18"/>
                <w:szCs w:val="20"/>
              </w:rPr>
            </w:pPr>
            <w:hyperlink r:id="rId17" w:history="1">
              <w:r w:rsidR="00914271" w:rsidRPr="00914271">
                <w:rPr>
                  <w:rStyle w:val="Hyperlink"/>
                  <w:rFonts w:ascii="Arial" w:hAnsi="Arial" w:cs="Arial"/>
                  <w:sz w:val="20"/>
                  <w:szCs w:val="20"/>
                </w:rPr>
                <w:t>https://www.legislation.qld.gov.au/view/html/inforce/current/act-2022-034</w:t>
              </w:r>
            </w:hyperlink>
            <w:r w:rsidR="00467E0D" w:rsidRPr="00914271">
              <w:rPr>
                <w:rFonts w:ascii="Arial" w:hAnsi="Arial" w:cs="Arial"/>
                <w:sz w:val="20"/>
                <w:szCs w:val="20"/>
              </w:rPr>
              <w:t xml:space="preserve"> </w:t>
            </w:r>
          </w:p>
          <w:p w14:paraId="201669F6" w14:textId="77777777" w:rsidR="00B35CBF" w:rsidRPr="0027097A" w:rsidRDefault="00B35CBF" w:rsidP="00AC1E09">
            <w:pPr>
              <w:ind w:left="360"/>
              <w:rPr>
                <w:sz w:val="20"/>
              </w:rPr>
            </w:pPr>
          </w:p>
          <w:p w14:paraId="6678465A" w14:textId="77777777" w:rsidR="00914271" w:rsidRDefault="00B35CBF" w:rsidP="00AC1E09">
            <w:pPr>
              <w:numPr>
                <w:ilvl w:val="0"/>
                <w:numId w:val="66"/>
              </w:numPr>
              <w:spacing w:after="0" w:line="240" w:lineRule="auto"/>
              <w:rPr>
                <w:sz w:val="20"/>
              </w:rPr>
            </w:pPr>
            <w:r w:rsidRPr="0027097A">
              <w:rPr>
                <w:sz w:val="20"/>
              </w:rPr>
              <w:t xml:space="preserve">Human Services Quality Framework </w:t>
            </w:r>
          </w:p>
          <w:p w14:paraId="55FB47FB" w14:textId="302DC200" w:rsidR="00B35CBF" w:rsidRPr="00914271" w:rsidRDefault="00F650EC" w:rsidP="00914271">
            <w:pPr>
              <w:spacing w:after="0" w:line="240" w:lineRule="auto"/>
              <w:ind w:left="360"/>
              <w:rPr>
                <w:sz w:val="20"/>
              </w:rPr>
            </w:pPr>
            <w:hyperlink r:id="rId18" w:history="1">
              <w:r w:rsidR="00467E0D" w:rsidRPr="00B70809">
                <w:rPr>
                  <w:rStyle w:val="Hyperlink"/>
                </w:rPr>
                <w:t>https://www.dsdsatsip.qld.gov.au/our-work/human-services-quality-framework</w:t>
              </w:r>
            </w:hyperlink>
            <w:r w:rsidR="002D1E93">
              <w:t xml:space="preserve"> </w:t>
            </w:r>
          </w:p>
          <w:p w14:paraId="2405544F" w14:textId="341B45B0" w:rsidR="00B35CBF" w:rsidRDefault="00B35CBF" w:rsidP="00AC1E09">
            <w:pPr>
              <w:ind w:left="360"/>
              <w:rPr>
                <w:sz w:val="20"/>
              </w:rPr>
            </w:pPr>
          </w:p>
          <w:p w14:paraId="154D2D7C" w14:textId="2F2FC80F" w:rsidR="00914271" w:rsidRDefault="00914271" w:rsidP="00AC1E09">
            <w:pPr>
              <w:ind w:left="360"/>
              <w:rPr>
                <w:sz w:val="20"/>
              </w:rPr>
            </w:pPr>
          </w:p>
          <w:p w14:paraId="571AA75D" w14:textId="1804271E" w:rsidR="00914271" w:rsidRDefault="00914271" w:rsidP="00AC1E09">
            <w:pPr>
              <w:ind w:left="360"/>
              <w:rPr>
                <w:sz w:val="20"/>
              </w:rPr>
            </w:pPr>
          </w:p>
          <w:p w14:paraId="725D69F6" w14:textId="77777777" w:rsidR="003B0B63" w:rsidRPr="00D44FC9" w:rsidRDefault="003B0B63" w:rsidP="00AC1E09">
            <w:pPr>
              <w:ind w:left="360"/>
              <w:rPr>
                <w:sz w:val="20"/>
              </w:rPr>
            </w:pPr>
          </w:p>
          <w:p w14:paraId="7B80124B" w14:textId="77777777" w:rsidR="00B35CBF" w:rsidRPr="00D44FC9" w:rsidRDefault="00B35CBF" w:rsidP="00B35CBF">
            <w:pPr>
              <w:numPr>
                <w:ilvl w:val="0"/>
                <w:numId w:val="63"/>
              </w:numPr>
              <w:spacing w:after="0" w:line="240" w:lineRule="auto"/>
              <w:rPr>
                <w:rFonts w:cstheme="minorHAnsi"/>
                <w:sz w:val="20"/>
              </w:rPr>
            </w:pPr>
            <w:r w:rsidRPr="00D44FC9">
              <w:rPr>
                <w:rFonts w:cstheme="minorHAnsi"/>
                <w:sz w:val="20"/>
              </w:rPr>
              <w:t>Child Protection Act 1999</w:t>
            </w:r>
          </w:p>
          <w:p w14:paraId="7B4ABEE7" w14:textId="77777777" w:rsidR="00B35CBF" w:rsidRPr="00D44FC9" w:rsidRDefault="00F650EC" w:rsidP="00AC1E09">
            <w:pPr>
              <w:ind w:left="360"/>
              <w:rPr>
                <w:rFonts w:cstheme="minorHAnsi"/>
                <w:color w:val="0000FF" w:themeColor="hyperlink"/>
                <w:sz w:val="20"/>
                <w:u w:val="single"/>
              </w:rPr>
            </w:pPr>
            <w:hyperlink r:id="rId19" w:history="1">
              <w:r w:rsidR="00B35CBF" w:rsidRPr="00D44FC9">
                <w:rPr>
                  <w:rStyle w:val="Hyperlink"/>
                  <w:rFonts w:cstheme="minorHAnsi"/>
                  <w:sz w:val="20"/>
                </w:rPr>
                <w:t>https://www.legislation.qld.gov.au/view/html/inforce/current/act-1999-010</w:t>
              </w:r>
            </w:hyperlink>
          </w:p>
          <w:p w14:paraId="7D8AA744" w14:textId="77777777" w:rsidR="00B35CBF" w:rsidRPr="00D44FC9" w:rsidRDefault="00B35CBF" w:rsidP="00AC1E09">
            <w:pPr>
              <w:rPr>
                <w:color w:val="0000FF" w:themeColor="hyperlink"/>
                <w:sz w:val="20"/>
                <w:u w:val="single"/>
              </w:rPr>
            </w:pPr>
          </w:p>
          <w:p w14:paraId="4B3FC594" w14:textId="617AC705" w:rsidR="00B35CBF" w:rsidRDefault="006E0552" w:rsidP="00B35CBF">
            <w:pPr>
              <w:numPr>
                <w:ilvl w:val="0"/>
                <w:numId w:val="65"/>
              </w:numPr>
              <w:spacing w:after="0" w:line="240" w:lineRule="auto"/>
              <w:rPr>
                <w:sz w:val="20"/>
              </w:rPr>
            </w:pPr>
            <w:r>
              <w:rPr>
                <w:sz w:val="20"/>
              </w:rPr>
              <w:t xml:space="preserve">DSDSATSIP </w:t>
            </w:r>
            <w:r w:rsidR="002D1E93">
              <w:rPr>
                <w:sz w:val="20"/>
              </w:rPr>
              <w:t>Preventing and r</w:t>
            </w:r>
            <w:r>
              <w:rPr>
                <w:sz w:val="20"/>
              </w:rPr>
              <w:t>esponding to a</w:t>
            </w:r>
            <w:r w:rsidR="00B35CBF" w:rsidRPr="00D44FC9">
              <w:rPr>
                <w:sz w:val="20"/>
              </w:rPr>
              <w:t>buse</w:t>
            </w:r>
            <w:r w:rsidR="002D1E93">
              <w:rPr>
                <w:sz w:val="20"/>
              </w:rPr>
              <w:t>,</w:t>
            </w:r>
            <w:r w:rsidR="00B35CBF" w:rsidRPr="00D44FC9">
              <w:rPr>
                <w:sz w:val="20"/>
              </w:rPr>
              <w:t xml:space="preserve"> neglect </w:t>
            </w:r>
            <w:r>
              <w:rPr>
                <w:sz w:val="20"/>
              </w:rPr>
              <w:t xml:space="preserve">and exploitation </w:t>
            </w:r>
            <w:proofErr w:type="gramStart"/>
            <w:r w:rsidR="00B35CBF" w:rsidRPr="00D44FC9">
              <w:rPr>
                <w:sz w:val="20"/>
              </w:rPr>
              <w:t>policy</w:t>
            </w:r>
            <w:proofErr w:type="gramEnd"/>
          </w:p>
          <w:p w14:paraId="1DA21A86" w14:textId="2EB87E6C" w:rsidR="002D1E93" w:rsidRPr="00D44FC9" w:rsidRDefault="00F650EC" w:rsidP="00B35CBF">
            <w:pPr>
              <w:numPr>
                <w:ilvl w:val="0"/>
                <w:numId w:val="65"/>
              </w:numPr>
              <w:spacing w:after="0" w:line="240" w:lineRule="auto"/>
              <w:rPr>
                <w:sz w:val="20"/>
              </w:rPr>
            </w:pPr>
            <w:hyperlink r:id="rId20" w:history="1">
              <w:r w:rsidR="002D1E93">
                <w:rPr>
                  <w:rStyle w:val="Hyperlink"/>
                </w:rPr>
                <w:t>https://www.dsdsatsip.qld.gov.au/our-work/disability-services/disability-connect-queensland/preventing-responding-abuse-neglect-exploitation</w:t>
              </w:r>
            </w:hyperlink>
          </w:p>
          <w:p w14:paraId="688B8B91" w14:textId="51672F73" w:rsidR="00B35CBF" w:rsidRPr="00D44FC9" w:rsidRDefault="00B35CBF" w:rsidP="00AC1E09">
            <w:pPr>
              <w:ind w:left="360"/>
              <w:rPr>
                <w:color w:val="237CB6"/>
                <w:w w:val="95"/>
              </w:rPr>
            </w:pPr>
          </w:p>
        </w:tc>
      </w:tr>
      <w:tr w:rsidR="00B35CBF" w:rsidRPr="00D950AF" w14:paraId="0C3FE00A" w14:textId="77777777" w:rsidTr="00AC1E09">
        <w:tc>
          <w:tcPr>
            <w:tcW w:w="14879" w:type="dxa"/>
            <w:gridSpan w:val="2"/>
          </w:tcPr>
          <w:p w14:paraId="3E02CB59" w14:textId="3E31F18B" w:rsidR="00B35CBF" w:rsidRPr="00F34BEA" w:rsidRDefault="00B35CBF" w:rsidP="00AC1E09">
            <w:pPr>
              <w:pStyle w:val="Heading2"/>
              <w:spacing w:before="60" w:after="60"/>
              <w:rPr>
                <w:b/>
                <w:w w:val="95"/>
                <w:szCs w:val="23"/>
              </w:rPr>
            </w:pPr>
            <w:bookmarkStart w:id="24" w:name="_Toc125049532"/>
            <w:r w:rsidRPr="003B0B63">
              <w:rPr>
                <w:w w:val="95"/>
                <w:sz w:val="28"/>
                <w:szCs w:val="22"/>
              </w:rPr>
              <w:lastRenderedPageBreak/>
              <w:t>7.2</w:t>
            </w:r>
            <w:r w:rsidRPr="003B0B63">
              <w:rPr>
                <w:w w:val="95"/>
                <w:sz w:val="28"/>
                <w:szCs w:val="22"/>
              </w:rPr>
              <w:tab/>
            </w:r>
            <w:bookmarkEnd w:id="24"/>
            <w:r w:rsidR="00EE4669" w:rsidRPr="003B0B63">
              <w:rPr>
                <w:w w:val="95"/>
                <w:sz w:val="28"/>
                <w:szCs w:val="22"/>
              </w:rPr>
              <w:t>Worker Screening</w:t>
            </w:r>
          </w:p>
        </w:tc>
      </w:tr>
      <w:tr w:rsidR="00B35CBF" w:rsidRPr="00D950AF" w14:paraId="04378DF5" w14:textId="77777777" w:rsidTr="00AC1E09">
        <w:tc>
          <w:tcPr>
            <w:tcW w:w="3964" w:type="dxa"/>
          </w:tcPr>
          <w:p w14:paraId="71DF4481" w14:textId="7018400E" w:rsidR="00B35CBF" w:rsidRPr="00D950AF" w:rsidRDefault="00B35CBF" w:rsidP="00AC1E09">
            <w:pPr>
              <w:rPr>
                <w:w w:val="95"/>
                <w:sz w:val="20"/>
                <w:szCs w:val="20"/>
              </w:rPr>
            </w:pPr>
          </w:p>
        </w:tc>
        <w:tc>
          <w:tcPr>
            <w:tcW w:w="10915" w:type="dxa"/>
          </w:tcPr>
          <w:p w14:paraId="606E581F" w14:textId="34157F56" w:rsidR="00B35CBF" w:rsidRPr="00D44FC9" w:rsidRDefault="00B35CBF" w:rsidP="00281588">
            <w:pPr>
              <w:ind w:left="360"/>
              <w:rPr>
                <w:color w:val="237CB6"/>
                <w:w w:val="95"/>
              </w:rPr>
            </w:pPr>
          </w:p>
        </w:tc>
      </w:tr>
      <w:tr w:rsidR="00B35CBF" w:rsidRPr="00D950AF" w14:paraId="55D7D568" w14:textId="77777777" w:rsidTr="00AC1E09">
        <w:tc>
          <w:tcPr>
            <w:tcW w:w="3964" w:type="dxa"/>
          </w:tcPr>
          <w:p w14:paraId="624DAAAC" w14:textId="77777777" w:rsidR="00B35CBF" w:rsidRPr="001015B2" w:rsidRDefault="00B35CBF" w:rsidP="00AC1E09">
            <w:pPr>
              <w:rPr>
                <w:sz w:val="20"/>
                <w:szCs w:val="20"/>
              </w:rPr>
            </w:pPr>
          </w:p>
          <w:p w14:paraId="7622641C" w14:textId="77777777" w:rsidR="00B35CBF" w:rsidRPr="001015B2" w:rsidRDefault="00B35CBF" w:rsidP="00AC1E09">
            <w:pPr>
              <w:rPr>
                <w:sz w:val="20"/>
                <w:szCs w:val="20"/>
              </w:rPr>
            </w:pPr>
          </w:p>
          <w:p w14:paraId="11F559C0" w14:textId="4A4C6A1C" w:rsidR="00B35CBF" w:rsidRPr="001015B2" w:rsidRDefault="00B35CBF" w:rsidP="00AC1E09">
            <w:pPr>
              <w:rPr>
                <w:sz w:val="20"/>
                <w:szCs w:val="20"/>
              </w:rPr>
            </w:pPr>
            <w:r w:rsidRPr="001015B2">
              <w:rPr>
                <w:sz w:val="20"/>
                <w:szCs w:val="20"/>
              </w:rPr>
              <w:t xml:space="preserve">Criminal History Screening forms including </w:t>
            </w:r>
            <w:proofErr w:type="gramStart"/>
            <w:r w:rsidRPr="001015B2">
              <w:rPr>
                <w:sz w:val="20"/>
                <w:szCs w:val="20"/>
              </w:rPr>
              <w:t>Blue</w:t>
            </w:r>
            <w:proofErr w:type="gramEnd"/>
            <w:r w:rsidRPr="001015B2">
              <w:rPr>
                <w:sz w:val="20"/>
                <w:szCs w:val="20"/>
              </w:rPr>
              <w:t xml:space="preserve"> card </w:t>
            </w:r>
            <w:r w:rsidR="00754B86">
              <w:rPr>
                <w:sz w:val="20"/>
                <w:szCs w:val="20"/>
              </w:rPr>
              <w:t xml:space="preserve">and Disability worker screening </w:t>
            </w:r>
            <w:r w:rsidRPr="001015B2">
              <w:rPr>
                <w:sz w:val="20"/>
                <w:szCs w:val="20"/>
              </w:rPr>
              <w:t>form and screening consent form</w:t>
            </w:r>
          </w:p>
          <w:p w14:paraId="0C80CD7B" w14:textId="587ABDE7" w:rsidR="00B35CBF" w:rsidRPr="001015B2" w:rsidRDefault="00B35CBF" w:rsidP="00AC1E09">
            <w:pPr>
              <w:rPr>
                <w:sz w:val="20"/>
                <w:szCs w:val="20"/>
              </w:rPr>
            </w:pPr>
          </w:p>
        </w:tc>
        <w:tc>
          <w:tcPr>
            <w:tcW w:w="10915" w:type="dxa"/>
          </w:tcPr>
          <w:p w14:paraId="44579A09" w14:textId="77777777" w:rsidR="00B35CBF" w:rsidRPr="00D950AF" w:rsidRDefault="00B35CBF" w:rsidP="00AC1E09">
            <w:pPr>
              <w:rPr>
                <w:color w:val="237CB6"/>
                <w:w w:val="95"/>
              </w:rPr>
            </w:pPr>
          </w:p>
          <w:p w14:paraId="1F20DD57" w14:textId="77777777" w:rsidR="00B35CBF" w:rsidRPr="00D44FC9" w:rsidRDefault="00B35CBF" w:rsidP="00AC1E09">
            <w:pPr>
              <w:rPr>
                <w:color w:val="237CB6"/>
                <w:w w:val="95"/>
              </w:rPr>
            </w:pPr>
          </w:p>
          <w:p w14:paraId="4AD81BA9" w14:textId="4FA2C9B8" w:rsidR="00B35CBF" w:rsidRPr="00D44FC9" w:rsidRDefault="00B35CBF" w:rsidP="00B35CBF">
            <w:pPr>
              <w:numPr>
                <w:ilvl w:val="0"/>
                <w:numId w:val="65"/>
              </w:numPr>
              <w:spacing w:after="0" w:line="240" w:lineRule="auto"/>
              <w:rPr>
                <w:color w:val="0D0D0D" w:themeColor="text1" w:themeTint="F2"/>
                <w:sz w:val="20"/>
                <w:szCs w:val="20"/>
                <w:u w:val="single"/>
              </w:rPr>
            </w:pPr>
            <w:r w:rsidRPr="00D44FC9">
              <w:rPr>
                <w:color w:val="0D0D0D" w:themeColor="text1" w:themeTint="F2"/>
                <w:sz w:val="20"/>
                <w:szCs w:val="20"/>
              </w:rPr>
              <w:t>DCDSS Criminal History Screening (Blue Card /</w:t>
            </w:r>
            <w:r w:rsidR="00754B86">
              <w:rPr>
                <w:color w:val="0D0D0D" w:themeColor="text1" w:themeTint="F2"/>
                <w:sz w:val="20"/>
                <w:szCs w:val="20"/>
              </w:rPr>
              <w:t>Disability worker screening</w:t>
            </w:r>
            <w:r w:rsidRPr="00D44FC9">
              <w:rPr>
                <w:color w:val="0D0D0D" w:themeColor="text1" w:themeTint="F2"/>
                <w:sz w:val="20"/>
                <w:szCs w:val="20"/>
              </w:rPr>
              <w:t xml:space="preserve">) </w:t>
            </w:r>
          </w:p>
          <w:p w14:paraId="5F36031D" w14:textId="708F823F" w:rsidR="00B35CBF" w:rsidRPr="00914271" w:rsidRDefault="00F650EC" w:rsidP="00914271">
            <w:pPr>
              <w:ind w:left="360"/>
              <w:rPr>
                <w:sz w:val="20"/>
                <w:szCs w:val="20"/>
              </w:rPr>
            </w:pPr>
            <w:hyperlink r:id="rId21" w:history="1">
              <w:r w:rsidR="00754B86" w:rsidRPr="00BF7C53">
                <w:rPr>
                  <w:rStyle w:val="Hyperlink"/>
                  <w:sz w:val="20"/>
                  <w:szCs w:val="20"/>
                </w:rPr>
                <w:t>https://workerscreening.dsdsatsip.qld.gov.au/resources</w:t>
              </w:r>
            </w:hyperlink>
          </w:p>
          <w:p w14:paraId="00ABB1FD" w14:textId="7FDC81CA" w:rsidR="00B35CBF" w:rsidRPr="00D44FC9" w:rsidRDefault="00B35CBF" w:rsidP="00AC1E09">
            <w:pPr>
              <w:ind w:left="360"/>
              <w:rPr>
                <w:w w:val="95"/>
                <w:sz w:val="20"/>
                <w:szCs w:val="20"/>
              </w:rPr>
            </w:pPr>
          </w:p>
        </w:tc>
      </w:tr>
      <w:tr w:rsidR="00B35CBF" w:rsidRPr="007C4191" w14:paraId="15508065" w14:textId="77777777" w:rsidTr="00AC1E09">
        <w:tc>
          <w:tcPr>
            <w:tcW w:w="14879" w:type="dxa"/>
            <w:gridSpan w:val="2"/>
          </w:tcPr>
          <w:p w14:paraId="583C1DCF" w14:textId="77777777" w:rsidR="00B35CBF" w:rsidRPr="007C4191" w:rsidRDefault="00B35CBF" w:rsidP="00AC1E09">
            <w:pPr>
              <w:pStyle w:val="Heading2"/>
              <w:spacing w:before="60" w:after="60"/>
              <w:rPr>
                <w:w w:val="95"/>
                <w:szCs w:val="23"/>
              </w:rPr>
            </w:pPr>
            <w:bookmarkStart w:id="25" w:name="_Toc125049533"/>
            <w:r w:rsidRPr="003B0B63">
              <w:rPr>
                <w:w w:val="95"/>
                <w:sz w:val="28"/>
                <w:szCs w:val="22"/>
              </w:rPr>
              <w:t>7.3</w:t>
            </w:r>
            <w:r w:rsidRPr="003B0B63">
              <w:rPr>
                <w:w w:val="95"/>
                <w:sz w:val="28"/>
                <w:szCs w:val="22"/>
              </w:rPr>
              <w:tab/>
              <w:t>Risk Management, Safety and Wellbeing of Clients</w:t>
            </w:r>
            <w:bookmarkEnd w:id="25"/>
          </w:p>
        </w:tc>
      </w:tr>
      <w:tr w:rsidR="00B35CBF" w:rsidRPr="00D950AF" w14:paraId="4500014D" w14:textId="77777777" w:rsidTr="00AC1E09">
        <w:tc>
          <w:tcPr>
            <w:tcW w:w="3964" w:type="dxa"/>
          </w:tcPr>
          <w:p w14:paraId="2326BA5B" w14:textId="77777777" w:rsidR="00B35CBF" w:rsidRPr="00077002" w:rsidRDefault="00B35CBF" w:rsidP="00AC1E09">
            <w:pPr>
              <w:rPr>
                <w:sz w:val="20"/>
                <w:szCs w:val="20"/>
              </w:rPr>
            </w:pPr>
          </w:p>
          <w:p w14:paraId="1FC7F62C" w14:textId="438E6BE3" w:rsidR="00B35CBF" w:rsidRPr="00077002" w:rsidRDefault="00B35CBF" w:rsidP="00AC1E09">
            <w:pPr>
              <w:rPr>
                <w:sz w:val="20"/>
                <w:szCs w:val="20"/>
              </w:rPr>
            </w:pPr>
            <w:r w:rsidRPr="00077002">
              <w:rPr>
                <w:sz w:val="20"/>
                <w:szCs w:val="20"/>
              </w:rPr>
              <w:t>National Principles - Child Safe Organisation</w:t>
            </w:r>
            <w:r w:rsidR="00914271">
              <w:rPr>
                <w:sz w:val="20"/>
                <w:szCs w:val="20"/>
              </w:rPr>
              <w:t>’</w:t>
            </w:r>
            <w:r w:rsidRPr="00077002">
              <w:rPr>
                <w:sz w:val="20"/>
                <w:szCs w:val="20"/>
              </w:rPr>
              <w:t>s</w:t>
            </w:r>
          </w:p>
          <w:p w14:paraId="553BC9E7" w14:textId="77777777" w:rsidR="00B35CBF" w:rsidRPr="00077002" w:rsidRDefault="00B35CBF" w:rsidP="00AC1E09">
            <w:pPr>
              <w:rPr>
                <w:sz w:val="20"/>
                <w:szCs w:val="20"/>
              </w:rPr>
            </w:pPr>
          </w:p>
          <w:p w14:paraId="597F1BE8" w14:textId="66E2E963" w:rsidR="00B35CBF" w:rsidRPr="00077002" w:rsidRDefault="00B35CBF" w:rsidP="00AC1E09">
            <w:pPr>
              <w:rPr>
                <w:sz w:val="20"/>
                <w:szCs w:val="20"/>
              </w:rPr>
            </w:pPr>
          </w:p>
        </w:tc>
        <w:tc>
          <w:tcPr>
            <w:tcW w:w="10915" w:type="dxa"/>
          </w:tcPr>
          <w:p w14:paraId="71DA19AB" w14:textId="77777777" w:rsidR="00B35CBF" w:rsidRPr="00D950AF" w:rsidRDefault="00B35CBF" w:rsidP="00AC1E09">
            <w:pPr>
              <w:pStyle w:val="ListParagraph"/>
              <w:spacing w:after="0" w:line="240" w:lineRule="auto"/>
              <w:ind w:left="360"/>
              <w:rPr>
                <w:rFonts w:ascii="Arial" w:hAnsi="Arial" w:cs="Arial"/>
                <w:color w:val="0000FF" w:themeColor="hyperlink"/>
                <w:sz w:val="20"/>
                <w:szCs w:val="20"/>
                <w:u w:val="single"/>
              </w:rPr>
            </w:pPr>
          </w:p>
          <w:p w14:paraId="5717B15A" w14:textId="77777777" w:rsidR="00B35CBF" w:rsidRPr="00D950AF" w:rsidRDefault="00F650EC" w:rsidP="00B35CBF">
            <w:pPr>
              <w:pStyle w:val="ListParagraph"/>
              <w:numPr>
                <w:ilvl w:val="0"/>
                <w:numId w:val="75"/>
              </w:numPr>
              <w:spacing w:after="0" w:line="240" w:lineRule="auto"/>
              <w:ind w:left="318" w:hanging="318"/>
              <w:rPr>
                <w:rFonts w:ascii="Arial" w:hAnsi="Arial" w:cs="Arial"/>
                <w:sz w:val="20"/>
                <w:szCs w:val="20"/>
              </w:rPr>
            </w:pPr>
            <w:hyperlink r:id="rId22" w:history="1">
              <w:r w:rsidR="00B35CBF" w:rsidRPr="00D950AF">
                <w:rPr>
                  <w:rStyle w:val="Hyperlink"/>
                  <w:rFonts w:ascii="Arial" w:hAnsi="Arial" w:cs="Arial"/>
                  <w:sz w:val="20"/>
                  <w:szCs w:val="20"/>
                </w:rPr>
                <w:t>https://www.humanrights.gov.au/our-work/childrens-rights/national-principles-child-safe-organisations</w:t>
              </w:r>
            </w:hyperlink>
          </w:p>
          <w:p w14:paraId="42FBA9D4" w14:textId="77777777" w:rsidR="00B35CBF" w:rsidRDefault="00B35CBF" w:rsidP="00AC1E09">
            <w:pPr>
              <w:pStyle w:val="ListParagraph"/>
              <w:spacing w:after="0" w:line="240" w:lineRule="auto"/>
              <w:ind w:left="360"/>
              <w:rPr>
                <w:rFonts w:ascii="Arial" w:hAnsi="Arial" w:cs="Arial"/>
                <w:sz w:val="20"/>
                <w:szCs w:val="20"/>
              </w:rPr>
            </w:pPr>
          </w:p>
          <w:p w14:paraId="4BAF0594" w14:textId="77777777" w:rsidR="00B35CBF" w:rsidRPr="00D950AF" w:rsidRDefault="00B35CBF" w:rsidP="00AC1E09">
            <w:pPr>
              <w:pStyle w:val="ListParagraph"/>
              <w:spacing w:after="0" w:line="240" w:lineRule="auto"/>
              <w:ind w:left="360"/>
              <w:rPr>
                <w:rFonts w:ascii="Arial" w:hAnsi="Arial" w:cs="Arial"/>
                <w:sz w:val="20"/>
                <w:szCs w:val="20"/>
              </w:rPr>
            </w:pPr>
          </w:p>
          <w:p w14:paraId="3ED89E81" w14:textId="77777777" w:rsidR="00B35CBF" w:rsidRPr="00D950AF" w:rsidRDefault="00B35CBF" w:rsidP="00AC1E09">
            <w:pPr>
              <w:ind w:left="1080"/>
              <w:rPr>
                <w:sz w:val="18"/>
                <w:szCs w:val="19"/>
              </w:rPr>
            </w:pPr>
          </w:p>
          <w:p w14:paraId="64B9BFCD" w14:textId="4DD5A3F4" w:rsidR="00D96C48" w:rsidRPr="00036E65" w:rsidRDefault="00D96C48" w:rsidP="00821AC4">
            <w:pPr>
              <w:pStyle w:val="ListParagraph"/>
              <w:ind w:left="360"/>
              <w:rPr>
                <w:rFonts w:cs="Arial"/>
                <w:color w:val="365F91" w:themeColor="accent1" w:themeShade="BF"/>
                <w:w w:val="95"/>
                <w:sz w:val="20"/>
              </w:rPr>
            </w:pPr>
          </w:p>
        </w:tc>
      </w:tr>
    </w:tbl>
    <w:p w14:paraId="50E4B6CD" w14:textId="77777777" w:rsidR="00B35CBF" w:rsidRDefault="00B35CBF" w:rsidP="00B35CBF">
      <w:r>
        <w:rPr>
          <w:b/>
        </w:rPr>
        <w:br w:type="page"/>
      </w:r>
    </w:p>
    <w:tbl>
      <w:tblPr>
        <w:tblStyle w:val="TableGrid"/>
        <w:tblW w:w="14879" w:type="dxa"/>
        <w:tblLayout w:type="fixed"/>
        <w:tblLook w:val="04A0" w:firstRow="1" w:lastRow="0" w:firstColumn="1" w:lastColumn="0" w:noHBand="0" w:noVBand="1"/>
      </w:tblPr>
      <w:tblGrid>
        <w:gridCol w:w="3964"/>
        <w:gridCol w:w="10915"/>
      </w:tblGrid>
      <w:tr w:rsidR="00B35CBF" w:rsidRPr="007C4191" w14:paraId="1CDF7854" w14:textId="77777777" w:rsidTr="00AC1E09">
        <w:tc>
          <w:tcPr>
            <w:tcW w:w="14879" w:type="dxa"/>
            <w:gridSpan w:val="2"/>
          </w:tcPr>
          <w:p w14:paraId="7145C690" w14:textId="77777777" w:rsidR="00B35CBF" w:rsidRPr="003B0B63" w:rsidRDefault="00B35CBF" w:rsidP="00AC1E09">
            <w:pPr>
              <w:pStyle w:val="Heading2"/>
              <w:spacing w:before="60" w:after="60"/>
              <w:rPr>
                <w:w w:val="95"/>
                <w:sz w:val="28"/>
                <w:szCs w:val="22"/>
              </w:rPr>
            </w:pPr>
            <w:bookmarkStart w:id="26" w:name="_Toc125049534"/>
            <w:r w:rsidRPr="003B0B63">
              <w:rPr>
                <w:w w:val="95"/>
                <w:sz w:val="28"/>
                <w:szCs w:val="22"/>
              </w:rPr>
              <w:lastRenderedPageBreak/>
              <w:t>7.4</w:t>
            </w:r>
            <w:r w:rsidRPr="003B0B63">
              <w:rPr>
                <w:w w:val="95"/>
                <w:sz w:val="28"/>
                <w:szCs w:val="22"/>
              </w:rPr>
              <w:tab/>
              <w:t>Preventing and Responding to the Abuse, Neglect and Exploitation of People with a Disability</w:t>
            </w:r>
            <w:bookmarkEnd w:id="26"/>
          </w:p>
        </w:tc>
      </w:tr>
      <w:tr w:rsidR="00B35CBF" w:rsidRPr="00D950AF" w14:paraId="6254D1EE" w14:textId="77777777" w:rsidTr="00AC1E09">
        <w:trPr>
          <w:trHeight w:val="1395"/>
        </w:trPr>
        <w:tc>
          <w:tcPr>
            <w:tcW w:w="3964" w:type="dxa"/>
          </w:tcPr>
          <w:p w14:paraId="4417E54A" w14:textId="77777777" w:rsidR="00B35CBF" w:rsidRPr="00077002" w:rsidRDefault="00B35CBF" w:rsidP="00AC1E09">
            <w:pPr>
              <w:rPr>
                <w:sz w:val="20"/>
                <w:szCs w:val="20"/>
              </w:rPr>
            </w:pPr>
            <w:r w:rsidRPr="00077002">
              <w:rPr>
                <w:sz w:val="20"/>
                <w:szCs w:val="20"/>
              </w:rPr>
              <w:t>Preventing and responding to the Abuse, Neglect and Exploitation of People with Disability</w:t>
            </w:r>
          </w:p>
          <w:p w14:paraId="63C41941" w14:textId="77777777" w:rsidR="00B35CBF" w:rsidRPr="00D950AF" w:rsidRDefault="00B35CBF" w:rsidP="00AC1E09">
            <w:pPr>
              <w:rPr>
                <w:color w:val="237CB6"/>
                <w:w w:val="95"/>
              </w:rPr>
            </w:pPr>
          </w:p>
        </w:tc>
        <w:tc>
          <w:tcPr>
            <w:tcW w:w="10915" w:type="dxa"/>
          </w:tcPr>
          <w:p w14:paraId="7509B67D" w14:textId="77777777" w:rsidR="00B35CBF" w:rsidRPr="00D950AF" w:rsidRDefault="00B35CBF" w:rsidP="00AC1E09">
            <w:pPr>
              <w:rPr>
                <w:sz w:val="20"/>
              </w:rPr>
            </w:pPr>
            <w:r w:rsidRPr="00D950AF">
              <w:rPr>
                <w:sz w:val="20"/>
              </w:rPr>
              <w:t>Preventing and responding to Abuse, Neglect and Exploitation of People with Disability</w:t>
            </w:r>
          </w:p>
          <w:p w14:paraId="0626054E" w14:textId="12F326F7" w:rsidR="00B35CBF" w:rsidRPr="00914271" w:rsidRDefault="00F650EC" w:rsidP="00BA450A">
            <w:pPr>
              <w:pStyle w:val="ListParagraph"/>
              <w:numPr>
                <w:ilvl w:val="0"/>
                <w:numId w:val="75"/>
              </w:numPr>
              <w:tabs>
                <w:tab w:val="center" w:pos="1732"/>
              </w:tabs>
              <w:ind w:left="318" w:hanging="284"/>
              <w:rPr>
                <w:rFonts w:ascii="Arial" w:hAnsi="Arial" w:cs="Arial"/>
                <w:color w:val="237CB6"/>
                <w:w w:val="95"/>
                <w:sz w:val="20"/>
                <w:szCs w:val="20"/>
              </w:rPr>
            </w:pPr>
            <w:hyperlink r:id="rId23" w:history="1">
              <w:r w:rsidR="00821AC4" w:rsidRPr="00914271">
                <w:rPr>
                  <w:rStyle w:val="Hyperlink"/>
                  <w:rFonts w:ascii="Arial" w:hAnsi="Arial" w:cs="Arial"/>
                  <w:sz w:val="20"/>
                  <w:szCs w:val="20"/>
                </w:rPr>
                <w:t>Preventing and responding to abuse, neglect and exploitation - Department of Seniors, Disability Services and Aboriginal and Torres Strait Islander Partnerships (dsdsatsip.qld.gov.au)</w:t>
              </w:r>
            </w:hyperlink>
          </w:p>
          <w:p w14:paraId="7BA63508" w14:textId="060D9AFD" w:rsidR="00B35CBF" w:rsidRDefault="00B35CBF" w:rsidP="00AC1E09">
            <w:r w:rsidRPr="006C43E6">
              <w:rPr>
                <w:sz w:val="20"/>
              </w:rPr>
              <w:t xml:space="preserve">Allegations of suspected harm, or risk of harm, to a child </w:t>
            </w:r>
            <w:r>
              <w:rPr>
                <w:sz w:val="20"/>
              </w:rPr>
              <w:t>should be</w:t>
            </w:r>
            <w:r w:rsidRPr="006C43E6">
              <w:rPr>
                <w:sz w:val="20"/>
              </w:rPr>
              <w:t xml:space="preserve"> immediately assessed and actioned under the Department of </w:t>
            </w:r>
            <w:proofErr w:type="gramStart"/>
            <w:r w:rsidRPr="006C43E6">
              <w:rPr>
                <w:sz w:val="20"/>
              </w:rPr>
              <w:t>Child</w:t>
            </w:r>
            <w:r w:rsidR="00464E27">
              <w:rPr>
                <w:sz w:val="20"/>
              </w:rPr>
              <w:t>ren</w:t>
            </w:r>
            <w:r w:rsidRPr="006C43E6">
              <w:rPr>
                <w:sz w:val="20"/>
              </w:rPr>
              <w:t xml:space="preserve"> </w:t>
            </w:r>
            <w:r>
              <w:rPr>
                <w:sz w:val="20"/>
              </w:rPr>
              <w:t>,</w:t>
            </w:r>
            <w:proofErr w:type="gramEnd"/>
            <w:r>
              <w:rPr>
                <w:sz w:val="20"/>
              </w:rPr>
              <w:t xml:space="preserve"> Youth </w:t>
            </w:r>
            <w:r w:rsidR="00464E27">
              <w:rPr>
                <w:sz w:val="20"/>
              </w:rPr>
              <w:t xml:space="preserve">Justice </w:t>
            </w:r>
            <w:r>
              <w:rPr>
                <w:sz w:val="20"/>
              </w:rPr>
              <w:t xml:space="preserve">and </w:t>
            </w:r>
            <w:r w:rsidR="00464E27">
              <w:rPr>
                <w:sz w:val="20"/>
              </w:rPr>
              <w:t>multicultural affairs</w:t>
            </w:r>
            <w:r>
              <w:rPr>
                <w:sz w:val="20"/>
              </w:rPr>
              <w:t xml:space="preserve"> </w:t>
            </w:r>
            <w:r w:rsidRPr="006C43E6">
              <w:rPr>
                <w:sz w:val="20"/>
              </w:rPr>
              <w:t>online Child Protection Guide</w:t>
            </w:r>
            <w:r>
              <w:rPr>
                <w:sz w:val="20"/>
              </w:rPr>
              <w:t xml:space="preserve"> </w:t>
            </w:r>
            <w:r w:rsidRPr="006C43E6">
              <w:rPr>
                <w:sz w:val="20"/>
              </w:rPr>
              <w:t>and referrals made to</w:t>
            </w:r>
            <w:r>
              <w:t xml:space="preserve"> </w:t>
            </w:r>
            <w:r w:rsidR="00464E27">
              <w:rPr>
                <w:sz w:val="20"/>
              </w:rPr>
              <w:t>CYJMA</w:t>
            </w:r>
            <w:r w:rsidRPr="006C43E6">
              <w:rPr>
                <w:sz w:val="20"/>
              </w:rPr>
              <w:t xml:space="preserve"> </w:t>
            </w:r>
            <w:r>
              <w:rPr>
                <w:sz w:val="20"/>
              </w:rPr>
              <w:t>and/</w:t>
            </w:r>
            <w:r w:rsidRPr="006C43E6">
              <w:rPr>
                <w:sz w:val="20"/>
              </w:rPr>
              <w:t>or the Queensland Police Service as appropriate.</w:t>
            </w:r>
            <w:r>
              <w:t xml:space="preserve"> </w:t>
            </w:r>
            <w:bookmarkStart w:id="27" w:name="_MailEndCompose"/>
            <w:bookmarkEnd w:id="27"/>
          </w:p>
          <w:p w14:paraId="24807D7E" w14:textId="5B36949A" w:rsidR="00B35CBF" w:rsidRDefault="00F650EC" w:rsidP="00914271">
            <w:pPr>
              <w:pStyle w:val="ListParagraph"/>
              <w:numPr>
                <w:ilvl w:val="0"/>
                <w:numId w:val="77"/>
              </w:numPr>
              <w:spacing w:after="0" w:line="240" w:lineRule="auto"/>
              <w:rPr>
                <w:rFonts w:ascii="Arial" w:hAnsi="Arial" w:cs="Arial"/>
                <w:color w:val="000000" w:themeColor="text1"/>
                <w:sz w:val="20"/>
                <w:szCs w:val="20"/>
              </w:rPr>
            </w:pPr>
            <w:hyperlink r:id="rId24" w:history="1">
              <w:r w:rsidR="00914271" w:rsidRPr="00B70809">
                <w:rPr>
                  <w:rStyle w:val="Hyperlink"/>
                  <w:rFonts w:ascii="Arial" w:hAnsi="Arial" w:cs="Arial"/>
                  <w:sz w:val="20"/>
                  <w:szCs w:val="20"/>
                </w:rPr>
                <w:t>https://www.dcssds.qld.gov.au/resources/dcsyw/about-us/partners/government/child-protection-procedures-manual.pdf</w:t>
              </w:r>
            </w:hyperlink>
          </w:p>
          <w:p w14:paraId="324D80D9" w14:textId="38EAD880" w:rsidR="00914271" w:rsidRPr="00464E27" w:rsidRDefault="00914271" w:rsidP="00914271">
            <w:pPr>
              <w:pStyle w:val="ListParagraph"/>
              <w:spacing w:after="0" w:line="240" w:lineRule="auto"/>
              <w:ind w:left="360"/>
              <w:rPr>
                <w:rFonts w:ascii="Arial" w:hAnsi="Arial" w:cs="Arial"/>
                <w:color w:val="000000" w:themeColor="text1"/>
                <w:sz w:val="20"/>
                <w:szCs w:val="20"/>
              </w:rPr>
            </w:pPr>
          </w:p>
        </w:tc>
      </w:tr>
      <w:tr w:rsidR="00B35CBF" w:rsidRPr="007C4191" w14:paraId="719B9078" w14:textId="77777777" w:rsidTr="00AC1E09">
        <w:tc>
          <w:tcPr>
            <w:tcW w:w="14879" w:type="dxa"/>
            <w:gridSpan w:val="2"/>
          </w:tcPr>
          <w:p w14:paraId="32012956" w14:textId="77777777" w:rsidR="00B35CBF" w:rsidRPr="003B0B63" w:rsidRDefault="00B35CBF" w:rsidP="00AC1E09">
            <w:pPr>
              <w:pStyle w:val="Heading2"/>
              <w:spacing w:before="60" w:after="60"/>
              <w:rPr>
                <w:w w:val="95"/>
                <w:sz w:val="28"/>
                <w:szCs w:val="22"/>
              </w:rPr>
            </w:pPr>
            <w:r w:rsidRPr="003B0B63">
              <w:rPr>
                <w:w w:val="95"/>
                <w:sz w:val="28"/>
                <w:szCs w:val="22"/>
              </w:rPr>
              <w:br w:type="page"/>
            </w:r>
            <w:bookmarkStart w:id="28" w:name="_Toc125049536"/>
            <w:r w:rsidRPr="003B0B63">
              <w:rPr>
                <w:w w:val="95"/>
                <w:sz w:val="28"/>
                <w:szCs w:val="22"/>
              </w:rPr>
              <w:t>7.6</w:t>
            </w:r>
            <w:r w:rsidRPr="003B0B63">
              <w:rPr>
                <w:w w:val="95"/>
                <w:sz w:val="28"/>
                <w:szCs w:val="22"/>
              </w:rPr>
              <w:tab/>
              <w:t>Complaints Management Policy and Procedure</w:t>
            </w:r>
            <w:bookmarkEnd w:id="28"/>
          </w:p>
        </w:tc>
      </w:tr>
      <w:tr w:rsidR="00B35CBF" w:rsidRPr="00D950AF" w14:paraId="311C0E4F" w14:textId="77777777" w:rsidTr="00AC1E09">
        <w:tc>
          <w:tcPr>
            <w:tcW w:w="3964" w:type="dxa"/>
          </w:tcPr>
          <w:p w14:paraId="78024FB0" w14:textId="77777777" w:rsidR="00B35CBF" w:rsidRPr="006C43E6" w:rsidRDefault="00B35CBF" w:rsidP="00AC1E09">
            <w:pPr>
              <w:rPr>
                <w:sz w:val="20"/>
                <w:szCs w:val="20"/>
              </w:rPr>
            </w:pPr>
            <w:r w:rsidRPr="00077002">
              <w:rPr>
                <w:sz w:val="20"/>
                <w:szCs w:val="20"/>
              </w:rPr>
              <w:t>Complaints management policy and procedure</w:t>
            </w:r>
          </w:p>
        </w:tc>
        <w:tc>
          <w:tcPr>
            <w:tcW w:w="10915" w:type="dxa"/>
          </w:tcPr>
          <w:p w14:paraId="66B6460A" w14:textId="77777777" w:rsidR="00B35CBF" w:rsidRPr="00821AC4" w:rsidRDefault="00F650EC" w:rsidP="00B35CBF">
            <w:pPr>
              <w:pStyle w:val="ListParagraph"/>
              <w:numPr>
                <w:ilvl w:val="0"/>
                <w:numId w:val="69"/>
              </w:numPr>
              <w:spacing w:after="0" w:line="240" w:lineRule="auto"/>
              <w:rPr>
                <w:sz w:val="20"/>
                <w:szCs w:val="20"/>
              </w:rPr>
            </w:pPr>
            <w:hyperlink r:id="rId25" w:history="1">
              <w:r w:rsidR="00B35CBF" w:rsidRPr="00077002">
                <w:rPr>
                  <w:rFonts w:ascii="Arial" w:hAnsi="Arial"/>
                  <w:color w:val="000000" w:themeColor="text1"/>
                  <w:sz w:val="20"/>
                  <w:szCs w:val="20"/>
                </w:rPr>
                <w:t>Complaints Management policy</w:t>
              </w:r>
            </w:hyperlink>
            <w:r w:rsidR="00B35CBF" w:rsidRPr="00077002">
              <w:rPr>
                <w:rFonts w:cs="Arial"/>
                <w:sz w:val="20"/>
                <w:szCs w:val="20"/>
              </w:rPr>
              <w:t xml:space="preserve"> </w:t>
            </w:r>
          </w:p>
          <w:p w14:paraId="0BB81C22" w14:textId="6F97961F" w:rsidR="00821AC4" w:rsidRPr="00914271" w:rsidRDefault="00F650EC" w:rsidP="00B35CBF">
            <w:pPr>
              <w:pStyle w:val="ListParagraph"/>
              <w:numPr>
                <w:ilvl w:val="0"/>
                <w:numId w:val="69"/>
              </w:numPr>
              <w:spacing w:after="0" w:line="240" w:lineRule="auto"/>
              <w:rPr>
                <w:rFonts w:ascii="Arial" w:hAnsi="Arial" w:cs="Arial"/>
                <w:sz w:val="20"/>
                <w:szCs w:val="20"/>
              </w:rPr>
            </w:pPr>
            <w:hyperlink r:id="rId26" w:history="1">
              <w:r w:rsidR="00821AC4" w:rsidRPr="00914271">
                <w:rPr>
                  <w:rStyle w:val="Hyperlink"/>
                  <w:rFonts w:ascii="Arial" w:hAnsi="Arial" w:cs="Arial"/>
                  <w:sz w:val="20"/>
                  <w:szCs w:val="20"/>
                </w:rPr>
                <w:t>Our complaints management policy - Department of Seniors, Disability Services and Aboriginal and Torres Strait Islander Partnerships (dsdsatsip.qld.gov.au)</w:t>
              </w:r>
            </w:hyperlink>
          </w:p>
        </w:tc>
      </w:tr>
      <w:tr w:rsidR="00B35CBF" w:rsidRPr="007C4191" w14:paraId="5071BD86" w14:textId="77777777" w:rsidTr="00AC1E09">
        <w:tc>
          <w:tcPr>
            <w:tcW w:w="14879" w:type="dxa"/>
            <w:gridSpan w:val="2"/>
          </w:tcPr>
          <w:p w14:paraId="1C5DAAE4" w14:textId="77777777" w:rsidR="00B35CBF" w:rsidRPr="003B0B63" w:rsidRDefault="00B35CBF" w:rsidP="00AC1E09">
            <w:pPr>
              <w:pStyle w:val="Heading2"/>
              <w:spacing w:before="60" w:after="60"/>
              <w:rPr>
                <w:w w:val="95"/>
                <w:sz w:val="28"/>
                <w:szCs w:val="22"/>
              </w:rPr>
            </w:pPr>
            <w:bookmarkStart w:id="29" w:name="_Toc125049537"/>
            <w:r w:rsidRPr="003B0B63">
              <w:rPr>
                <w:w w:val="95"/>
                <w:sz w:val="28"/>
                <w:szCs w:val="22"/>
              </w:rPr>
              <w:t xml:space="preserve">7.7 </w:t>
            </w:r>
            <w:r w:rsidRPr="003B0B63">
              <w:rPr>
                <w:w w:val="95"/>
                <w:sz w:val="28"/>
                <w:szCs w:val="22"/>
              </w:rPr>
              <w:tab/>
              <w:t>Managing Breaches of the Strategy</w:t>
            </w:r>
            <w:bookmarkEnd w:id="29"/>
          </w:p>
        </w:tc>
      </w:tr>
      <w:tr w:rsidR="00B35CBF" w:rsidRPr="00D950AF" w14:paraId="20D6433A" w14:textId="77777777" w:rsidTr="00AC1E09">
        <w:tc>
          <w:tcPr>
            <w:tcW w:w="3964" w:type="dxa"/>
          </w:tcPr>
          <w:p w14:paraId="3680AF92" w14:textId="77777777" w:rsidR="00B35CBF" w:rsidRPr="00D950AF" w:rsidRDefault="00B35CBF" w:rsidP="00AC1E09">
            <w:pPr>
              <w:rPr>
                <w:color w:val="237CB6"/>
                <w:w w:val="95"/>
              </w:rPr>
            </w:pPr>
          </w:p>
          <w:p w14:paraId="410CD240" w14:textId="02387F2A" w:rsidR="00B35CBF" w:rsidRPr="00077002" w:rsidRDefault="00B35CBF" w:rsidP="00AC1E09">
            <w:pPr>
              <w:rPr>
                <w:sz w:val="20"/>
                <w:szCs w:val="20"/>
              </w:rPr>
            </w:pPr>
            <w:r w:rsidRPr="00077002">
              <w:rPr>
                <w:sz w:val="20"/>
                <w:szCs w:val="20"/>
              </w:rPr>
              <w:t>Code of Conduct</w:t>
            </w:r>
          </w:p>
          <w:p w14:paraId="1271B9EE" w14:textId="6153E985" w:rsidR="00B35CBF" w:rsidRPr="000121E9" w:rsidRDefault="00B35CBF" w:rsidP="00AC1E09">
            <w:pPr>
              <w:rPr>
                <w:sz w:val="20"/>
                <w:szCs w:val="20"/>
              </w:rPr>
            </w:pPr>
          </w:p>
        </w:tc>
        <w:tc>
          <w:tcPr>
            <w:tcW w:w="10915" w:type="dxa"/>
          </w:tcPr>
          <w:p w14:paraId="2FF69E8D" w14:textId="77777777" w:rsidR="00B35CBF" w:rsidRPr="00D950AF" w:rsidRDefault="00B35CBF" w:rsidP="00AC1E09">
            <w:pPr>
              <w:rPr>
                <w:b/>
                <w:sz w:val="20"/>
                <w:szCs w:val="20"/>
                <w:u w:val="single"/>
              </w:rPr>
            </w:pPr>
          </w:p>
          <w:p w14:paraId="232D5ED1" w14:textId="77777777" w:rsidR="00B35CBF" w:rsidRPr="00D950AF" w:rsidRDefault="00B35CBF" w:rsidP="00B35CBF">
            <w:pPr>
              <w:numPr>
                <w:ilvl w:val="0"/>
                <w:numId w:val="66"/>
              </w:numPr>
              <w:spacing w:after="0" w:line="240" w:lineRule="auto"/>
              <w:rPr>
                <w:sz w:val="20"/>
                <w:szCs w:val="20"/>
                <w:u w:val="single"/>
              </w:rPr>
            </w:pPr>
            <w:r w:rsidRPr="00D950AF">
              <w:rPr>
                <w:sz w:val="20"/>
                <w:szCs w:val="20"/>
              </w:rPr>
              <w:t xml:space="preserve">Code of Conduct for the QPS </w:t>
            </w:r>
          </w:p>
          <w:p w14:paraId="2B27618E" w14:textId="61B809C6" w:rsidR="00B35CBF" w:rsidRPr="003B0B63" w:rsidRDefault="00F650EC" w:rsidP="003B0B63">
            <w:pPr>
              <w:ind w:left="360"/>
              <w:rPr>
                <w:color w:val="0000FF" w:themeColor="hyperlink"/>
                <w:sz w:val="20"/>
                <w:szCs w:val="20"/>
                <w:u w:val="single"/>
              </w:rPr>
            </w:pPr>
            <w:hyperlink r:id="rId27" w:history="1">
              <w:r w:rsidR="00B35CBF" w:rsidRPr="00D44FC9">
                <w:rPr>
                  <w:rStyle w:val="Hyperlink"/>
                  <w:sz w:val="20"/>
                  <w:szCs w:val="20"/>
                </w:rPr>
                <w:t>https://www.forgov.qld.gov.au/code-conduct-queensland-public-service</w:t>
              </w:r>
            </w:hyperlink>
          </w:p>
        </w:tc>
      </w:tr>
    </w:tbl>
    <w:p w14:paraId="18560326" w14:textId="77777777" w:rsidR="00B35CBF" w:rsidRDefault="00B35CBF" w:rsidP="00B35CBF"/>
    <w:p w14:paraId="36C38220" w14:textId="77777777" w:rsidR="00B35CBF" w:rsidRDefault="00B35CBF" w:rsidP="00B35CBF">
      <w:pPr>
        <w:rPr>
          <w:b/>
        </w:rPr>
      </w:pPr>
      <w:r>
        <w:rPr>
          <w:b/>
        </w:rPr>
        <w:br w:type="page"/>
      </w:r>
    </w:p>
    <w:p w14:paraId="0563DDBF" w14:textId="77777777" w:rsidR="00B35CBF" w:rsidRPr="000121E9" w:rsidRDefault="00B35CBF" w:rsidP="00B35CBF">
      <w:pPr>
        <w:pStyle w:val="Heading1"/>
        <w:rPr>
          <w:b w:val="0"/>
          <w:sz w:val="28"/>
        </w:rPr>
      </w:pPr>
      <w:bookmarkStart w:id="30" w:name="_Toc125049538"/>
      <w:r>
        <w:rPr>
          <w:sz w:val="28"/>
        </w:rPr>
        <w:lastRenderedPageBreak/>
        <w:t>Approval</w:t>
      </w:r>
      <w:bookmarkEnd w:id="30"/>
    </w:p>
    <w:p w14:paraId="0D8DB10F" w14:textId="77777777" w:rsidR="006176CC" w:rsidRDefault="0004218D" w:rsidP="00C346FA">
      <w:pPr>
        <w:spacing w:before="360"/>
        <w:rPr>
          <w:b/>
        </w:rPr>
      </w:pPr>
      <w:r>
        <w:rPr>
          <w:b/>
        </w:rPr>
        <w:t>Date of approval</w:t>
      </w:r>
      <w:r w:rsidR="006176CC">
        <w:rPr>
          <w:b/>
        </w:rPr>
        <w:t xml:space="preserve"> by</w:t>
      </w:r>
    </w:p>
    <w:p w14:paraId="37292889" w14:textId="06C23F85" w:rsidR="00B35CBF" w:rsidRPr="00FA6691" w:rsidRDefault="006176CC" w:rsidP="00C346FA">
      <w:pPr>
        <w:spacing w:after="480"/>
        <w:rPr>
          <w:bCs/>
        </w:rPr>
      </w:pPr>
      <w:r>
        <w:rPr>
          <w:b/>
        </w:rPr>
        <w:t>Director-General</w:t>
      </w:r>
      <w:r w:rsidR="00FA6691">
        <w:rPr>
          <w:b/>
        </w:rPr>
        <w:t>:</w:t>
      </w:r>
      <w:r w:rsidR="0004218D">
        <w:rPr>
          <w:b/>
        </w:rPr>
        <w:tab/>
      </w:r>
      <w:r>
        <w:rPr>
          <w:bCs/>
        </w:rPr>
        <w:t>July 2020</w:t>
      </w:r>
      <w:r w:rsidR="00FA6691" w:rsidRPr="00FA6691">
        <w:rPr>
          <w:bCs/>
        </w:rPr>
        <w:t xml:space="preserve"> </w:t>
      </w:r>
    </w:p>
    <w:p w14:paraId="7301AE83" w14:textId="7AA27564" w:rsidR="0004218D" w:rsidRDefault="0004218D" w:rsidP="00C346FA">
      <w:pPr>
        <w:spacing w:after="480"/>
        <w:rPr>
          <w:b/>
        </w:rPr>
      </w:pPr>
      <w:r>
        <w:rPr>
          <w:b/>
        </w:rPr>
        <w:t>Date of Operation</w:t>
      </w:r>
      <w:r>
        <w:rPr>
          <w:b/>
        </w:rPr>
        <w:tab/>
      </w:r>
      <w:r w:rsidR="00FA6691">
        <w:rPr>
          <w:bCs/>
        </w:rPr>
        <w:t>July</w:t>
      </w:r>
      <w:r w:rsidR="00FA6691" w:rsidRPr="00FA6691">
        <w:rPr>
          <w:bCs/>
        </w:rPr>
        <w:t xml:space="preserve"> 2020</w:t>
      </w:r>
    </w:p>
    <w:p w14:paraId="3161BD20" w14:textId="0DA13F55" w:rsidR="006176CC" w:rsidRDefault="006176CC" w:rsidP="00B35CBF">
      <w:pPr>
        <w:rPr>
          <w:b/>
        </w:rPr>
      </w:pPr>
      <w:r>
        <w:rPr>
          <w:b/>
        </w:rPr>
        <w:t xml:space="preserve">Completed </w:t>
      </w:r>
    </w:p>
    <w:p w14:paraId="4104E5CA" w14:textId="4F60030C" w:rsidR="00B35CBF" w:rsidRPr="00D950AF" w:rsidRDefault="00B35CBF" w:rsidP="00C346FA">
      <w:pPr>
        <w:spacing w:after="480"/>
      </w:pPr>
      <w:r w:rsidRPr="00D950AF">
        <w:rPr>
          <w:b/>
        </w:rPr>
        <w:t>Review Date</w:t>
      </w:r>
      <w:r w:rsidR="00FA6691">
        <w:rPr>
          <w:b/>
        </w:rPr>
        <w:t>/s</w:t>
      </w:r>
      <w:r w:rsidRPr="00D950AF">
        <w:rPr>
          <w:b/>
        </w:rPr>
        <w:t>:</w:t>
      </w:r>
      <w:r w:rsidRPr="00D950AF">
        <w:tab/>
      </w:r>
      <w:r w:rsidR="00821AC4">
        <w:t xml:space="preserve">April </w:t>
      </w:r>
      <w:r w:rsidR="00FA6691">
        <w:t>2023</w:t>
      </w:r>
    </w:p>
    <w:p w14:paraId="73F03DF0" w14:textId="1F102E43" w:rsidR="00B35CBF" w:rsidRPr="00D950AF" w:rsidRDefault="00B35CBF" w:rsidP="00B35CBF">
      <w:r>
        <w:rPr>
          <w:b/>
        </w:rPr>
        <w:t>Responsibility</w:t>
      </w:r>
      <w:r w:rsidRPr="00D950AF">
        <w:rPr>
          <w:b/>
        </w:rPr>
        <w:t>:</w:t>
      </w:r>
      <w:r w:rsidRPr="00D950AF">
        <w:rPr>
          <w:b/>
        </w:rPr>
        <w:tab/>
      </w:r>
      <w:r w:rsidR="0004218D">
        <w:t>Deputy</w:t>
      </w:r>
      <w:r w:rsidRPr="00D950AF">
        <w:t xml:space="preserve"> Director-General</w:t>
      </w:r>
    </w:p>
    <w:p w14:paraId="62850BEF" w14:textId="6E503277" w:rsidR="00B35CBF" w:rsidRPr="00D950AF" w:rsidRDefault="00B35CBF" w:rsidP="00B35CBF">
      <w:r w:rsidRPr="00D950AF">
        <w:tab/>
      </w:r>
      <w:r w:rsidRPr="00D950AF">
        <w:tab/>
      </w:r>
      <w:r w:rsidRPr="00D950AF">
        <w:tab/>
      </w:r>
      <w:r>
        <w:t>Disability</w:t>
      </w:r>
      <w:r w:rsidR="00821AC4">
        <w:t xml:space="preserve">, </w:t>
      </w:r>
      <w:proofErr w:type="gramStart"/>
      <w:r w:rsidR="00821AC4">
        <w:t>Seniors</w:t>
      </w:r>
      <w:proofErr w:type="gramEnd"/>
      <w:r w:rsidR="00821AC4">
        <w:t xml:space="preserve"> and Carers</w:t>
      </w:r>
      <w:r>
        <w:t xml:space="preserve"> </w:t>
      </w:r>
    </w:p>
    <w:p w14:paraId="2527B175" w14:textId="7B5A7CC2" w:rsidR="00B35CBF" w:rsidRDefault="00B35CBF" w:rsidP="00C346FA">
      <w:pPr>
        <w:spacing w:before="360"/>
      </w:pPr>
      <w:r w:rsidRPr="006C43E6">
        <w:rPr>
          <w:b/>
        </w:rPr>
        <w:t>Help</w:t>
      </w:r>
      <w:r w:rsidRPr="00D44FC9">
        <w:rPr>
          <w:b/>
        </w:rPr>
        <w:t xml:space="preserve"> Contact:</w:t>
      </w:r>
      <w:r w:rsidRPr="00D44FC9">
        <w:tab/>
      </w:r>
      <w:r w:rsidRPr="00D44FC9">
        <w:tab/>
      </w:r>
      <w:r w:rsidR="00FA6691">
        <w:t>07 3097 8744</w:t>
      </w:r>
      <w:r>
        <w:t xml:space="preserve"> </w:t>
      </w:r>
    </w:p>
    <w:sectPr w:rsidR="00B35CBF" w:rsidSect="00281588">
      <w:headerReference w:type="first" r:id="rId28"/>
      <w:footerReference w:type="first" r:id="rId29"/>
      <w:endnotePr>
        <w:numFmt w:val="decimal"/>
      </w:endnotePr>
      <w:pgSz w:w="16838" w:h="11906" w:orient="landscape" w:code="9"/>
      <w:pgMar w:top="1021" w:right="1134" w:bottom="1418" w:left="1134" w:header="680" w:footer="22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D1087" w14:textId="77777777" w:rsidR="0077212F" w:rsidRDefault="0077212F" w:rsidP="00892B89">
      <w:r>
        <w:separator/>
      </w:r>
    </w:p>
    <w:p w14:paraId="6EEFB3E0" w14:textId="77777777" w:rsidR="0077212F" w:rsidRDefault="0077212F"/>
  </w:endnote>
  <w:endnote w:type="continuationSeparator" w:id="0">
    <w:p w14:paraId="02E597D4" w14:textId="77777777" w:rsidR="0077212F" w:rsidRDefault="0077212F" w:rsidP="00892B89">
      <w:r>
        <w:continuationSeparator/>
      </w:r>
    </w:p>
    <w:p w14:paraId="3CFE5F7B" w14:textId="77777777" w:rsidR="0077212F" w:rsidRDefault="007721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257518"/>
      <w:docPartObj>
        <w:docPartGallery w:val="Page Numbers (Bottom of Page)"/>
        <w:docPartUnique/>
      </w:docPartObj>
    </w:sdtPr>
    <w:sdtEndPr/>
    <w:sdtContent>
      <w:p w14:paraId="0A025D97" w14:textId="77777777" w:rsidR="00B35CBF" w:rsidRDefault="00B35CBF">
        <w:pPr>
          <w:pStyle w:val="Footer"/>
          <w:jc w:val="right"/>
        </w:pPr>
        <w:r>
          <w:rPr>
            <w:noProof w:val="0"/>
          </w:rPr>
          <w:fldChar w:fldCharType="begin"/>
        </w:r>
        <w:r>
          <w:instrText xml:space="preserve"> PAGE   \* MERGEFORMAT </w:instrText>
        </w:r>
        <w:r>
          <w:rPr>
            <w:noProof w:val="0"/>
          </w:rPr>
          <w:fldChar w:fldCharType="separate"/>
        </w:r>
        <w:r>
          <w:t>15</w:t>
        </w:r>
        <w:r>
          <w:fldChar w:fldCharType="end"/>
        </w:r>
      </w:p>
    </w:sdtContent>
  </w:sdt>
  <w:p w14:paraId="17CD3131" w14:textId="77777777" w:rsidR="00B35CBF" w:rsidRDefault="00B35CBF" w:rsidP="00D44FC9">
    <w:pPr>
      <w:pStyle w:val="Footer"/>
      <w:ind w:left="-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56EA" w14:textId="77777777" w:rsidR="00225391" w:rsidRDefault="00CE67E0" w:rsidP="00225391">
    <w:r>
      <w:rPr>
        <w:noProof/>
        <w:lang w:val="en-AU"/>
      </w:rPr>
      <w:drawing>
        <wp:anchor distT="0" distB="0" distL="114300" distR="114300" simplePos="0" relativeHeight="251651072" behindDoc="0" locked="0" layoutInCell="1" allowOverlap="0" wp14:anchorId="3DE03E54" wp14:editId="4FFFADEF">
          <wp:simplePos x="0" y="0"/>
          <wp:positionH relativeFrom="column">
            <wp:posOffset>163195</wp:posOffset>
          </wp:positionH>
          <wp:positionV relativeFrom="paragraph">
            <wp:posOffset>-3524250</wp:posOffset>
          </wp:positionV>
          <wp:extent cx="6673850" cy="454660"/>
          <wp:effectExtent l="0" t="0" r="0" b="0"/>
          <wp:wrapNone/>
          <wp:docPr id="5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403A9" w14:textId="77777777" w:rsidR="0077212F" w:rsidRDefault="0077212F" w:rsidP="00892B89">
      <w:r>
        <w:separator/>
      </w:r>
    </w:p>
    <w:p w14:paraId="41DD450F" w14:textId="77777777" w:rsidR="0077212F" w:rsidRDefault="0077212F"/>
  </w:footnote>
  <w:footnote w:type="continuationSeparator" w:id="0">
    <w:p w14:paraId="39B9F8C8" w14:textId="77777777" w:rsidR="0077212F" w:rsidRDefault="0077212F" w:rsidP="00892B89">
      <w:r>
        <w:continuationSeparator/>
      </w:r>
    </w:p>
    <w:p w14:paraId="2E89E301" w14:textId="77777777" w:rsidR="0077212F" w:rsidRDefault="0077212F"/>
  </w:footnote>
  <w:footnote w:id="1">
    <w:p w14:paraId="15DF8402" w14:textId="793BCBE9" w:rsidR="00B35CBF" w:rsidRPr="00C55F19" w:rsidRDefault="00B35CBF" w:rsidP="00B35CBF">
      <w:pPr>
        <w:pStyle w:val="FootnoteText"/>
        <w:rPr>
          <w:sz w:val="16"/>
          <w:szCs w:val="16"/>
        </w:rPr>
      </w:pPr>
      <w:r w:rsidRPr="00FB524E">
        <w:rPr>
          <w:rStyle w:val="FootnoteReference"/>
          <w:sz w:val="18"/>
          <w:szCs w:val="18"/>
        </w:rPr>
        <w:footnoteRef/>
      </w:r>
      <w:r w:rsidRPr="00FB524E">
        <w:rPr>
          <w:sz w:val="18"/>
          <w:szCs w:val="18"/>
        </w:rPr>
        <w:t xml:space="preserve"> </w:t>
      </w:r>
      <w:r w:rsidRPr="00C55F19">
        <w:rPr>
          <w:sz w:val="16"/>
          <w:szCs w:val="16"/>
        </w:rPr>
        <w:t xml:space="preserve">The DS Act also places other obligations upon service providers, including the </w:t>
      </w:r>
      <w:r w:rsidR="006E585C">
        <w:rPr>
          <w:sz w:val="16"/>
          <w:szCs w:val="16"/>
        </w:rPr>
        <w:t>d</w:t>
      </w:r>
      <w:r w:rsidR="006E585C" w:rsidRPr="00C55F19">
        <w:rPr>
          <w:sz w:val="16"/>
          <w:szCs w:val="16"/>
        </w:rPr>
        <w:t>epartment</w:t>
      </w:r>
      <w:r w:rsidRPr="00C55F19">
        <w:rPr>
          <w:sz w:val="16"/>
          <w:szCs w:val="16"/>
        </w:rPr>
        <w:t xml:space="preserve"> implement approaches to prevent the abuse, neglect and exploitation of people with 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5925" w14:textId="5AEF00F3" w:rsidR="00067B5A" w:rsidRDefault="004B2F72" w:rsidP="006C4250">
    <w:pPr>
      <w:pStyle w:val="Header"/>
    </w:pPr>
    <w:r>
      <w:drawing>
        <wp:anchor distT="0" distB="0" distL="114300" distR="114300" simplePos="0" relativeHeight="251696128" behindDoc="1" locked="0" layoutInCell="1" allowOverlap="1" wp14:anchorId="1E04616B" wp14:editId="18A3FC68">
          <wp:simplePos x="0" y="0"/>
          <wp:positionH relativeFrom="page">
            <wp:posOffset>0</wp:posOffset>
          </wp:positionH>
          <wp:positionV relativeFrom="paragraph">
            <wp:posOffset>-439692</wp:posOffset>
          </wp:positionV>
          <wp:extent cx="7552800" cy="10692000"/>
          <wp:effectExtent l="0" t="0" r="381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D5D51" w14:textId="77777777" w:rsidR="00225391" w:rsidRDefault="00CE67E0" w:rsidP="00225391">
    <w:r>
      <w:rPr>
        <w:noProof/>
        <w:lang w:val="en-AU"/>
      </w:rPr>
      <w:drawing>
        <wp:anchor distT="0" distB="0" distL="114300" distR="114300" simplePos="0" relativeHeight="251665408" behindDoc="1" locked="0" layoutInCell="1" allowOverlap="1" wp14:anchorId="127A58DE" wp14:editId="13FDFDF6">
          <wp:simplePos x="0" y="0"/>
          <wp:positionH relativeFrom="column">
            <wp:posOffset>-718185</wp:posOffset>
          </wp:positionH>
          <wp:positionV relativeFrom="paragraph">
            <wp:posOffset>-474345</wp:posOffset>
          </wp:positionV>
          <wp:extent cx="7570470" cy="10713085"/>
          <wp:effectExtent l="0" t="0" r="0" b="0"/>
          <wp:wrapNone/>
          <wp:docPr id="5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8240" behindDoc="0" locked="0" layoutInCell="1" allowOverlap="0" wp14:anchorId="4ABB6BE0" wp14:editId="120474C0">
          <wp:simplePos x="0" y="0"/>
          <wp:positionH relativeFrom="column">
            <wp:posOffset>882650</wp:posOffset>
          </wp:positionH>
          <wp:positionV relativeFrom="paragraph">
            <wp:posOffset>6762750</wp:posOffset>
          </wp:positionV>
          <wp:extent cx="6673850" cy="454660"/>
          <wp:effectExtent l="0" t="0" r="0" b="0"/>
          <wp:wrapNone/>
          <wp:docPr id="5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AC29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B61A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5C14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5035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8D8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AC8A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2E7F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761D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106C8A"/>
    <w:lvl w:ilvl="0">
      <w:start w:val="1"/>
      <w:numFmt w:val="decimal"/>
      <w:pStyle w:val="ListNumber"/>
      <w:lvlText w:val="%1."/>
      <w:lvlJc w:val="left"/>
      <w:pPr>
        <w:tabs>
          <w:tab w:val="num" w:pos="360"/>
        </w:tabs>
        <w:ind w:left="360" w:hanging="360"/>
      </w:pPr>
      <w:rPr>
        <w:color w:val="7F7F7F" w:themeColor="text1" w:themeTint="80"/>
      </w:rPr>
    </w:lvl>
  </w:abstractNum>
  <w:abstractNum w:abstractNumId="9" w15:restartNumberingAfterBreak="0">
    <w:nsid w:val="FFFFFF89"/>
    <w:multiLevelType w:val="singleLevel"/>
    <w:tmpl w:val="C9485F5E"/>
    <w:lvl w:ilvl="0">
      <w:start w:val="1"/>
      <w:numFmt w:val="bullet"/>
      <w:pStyle w:val="ListBullet"/>
      <w:lvlText w:val=""/>
      <w:lvlJc w:val="left"/>
      <w:pPr>
        <w:tabs>
          <w:tab w:val="num" w:pos="360"/>
        </w:tabs>
        <w:ind w:left="360" w:hanging="360"/>
      </w:pPr>
      <w:rPr>
        <w:rFonts w:ascii="Symbol" w:hAnsi="Symbol" w:hint="default"/>
        <w:color w:val="7F7F7F" w:themeColor="text1" w:themeTint="80"/>
      </w:rPr>
    </w:lvl>
  </w:abstractNum>
  <w:abstractNum w:abstractNumId="10" w15:restartNumberingAfterBreak="0">
    <w:nsid w:val="05634D5D"/>
    <w:multiLevelType w:val="hybridMultilevel"/>
    <w:tmpl w:val="030EA24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941372C"/>
    <w:multiLevelType w:val="multilevel"/>
    <w:tmpl w:val="B27EF894"/>
    <w:lvl w:ilvl="0">
      <w:start w:val="1"/>
      <w:numFmt w:val="decimal"/>
      <w:lvlText w:val="%1."/>
      <w:lvlJc w:val="left"/>
      <w:pPr>
        <w:ind w:left="502" w:hanging="360"/>
      </w:pPr>
      <w:rPr>
        <w:rFonts w:hint="default"/>
      </w:rPr>
    </w:lvl>
    <w:lvl w:ilvl="1">
      <w:start w:val="1"/>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2" w15:restartNumberingAfterBreak="0">
    <w:nsid w:val="09E84579"/>
    <w:multiLevelType w:val="hybridMultilevel"/>
    <w:tmpl w:val="3BD4AAEC"/>
    <w:lvl w:ilvl="0" w:tplc="B658CBD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1FB7BF0"/>
    <w:multiLevelType w:val="hybridMultilevel"/>
    <w:tmpl w:val="F7807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5B920D6"/>
    <w:multiLevelType w:val="hybridMultilevel"/>
    <w:tmpl w:val="E45095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7BB0DF7"/>
    <w:multiLevelType w:val="hybridMultilevel"/>
    <w:tmpl w:val="A59A9674"/>
    <w:lvl w:ilvl="0" w:tplc="77EAC6CC">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8DE1F9D"/>
    <w:multiLevelType w:val="multilevel"/>
    <w:tmpl w:val="F5F6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C20C60"/>
    <w:multiLevelType w:val="multilevel"/>
    <w:tmpl w:val="720CD4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E416971"/>
    <w:multiLevelType w:val="hybridMultilevel"/>
    <w:tmpl w:val="B37E70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F233FF0"/>
    <w:multiLevelType w:val="hybridMultilevel"/>
    <w:tmpl w:val="ACFCAD22"/>
    <w:lvl w:ilvl="0" w:tplc="F6A0196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1C5439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255D12"/>
    <w:multiLevelType w:val="multilevel"/>
    <w:tmpl w:val="811C75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9F97470"/>
    <w:multiLevelType w:val="hybridMultilevel"/>
    <w:tmpl w:val="C55CF72E"/>
    <w:lvl w:ilvl="0" w:tplc="4CA02B18">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A8E3EB1"/>
    <w:multiLevelType w:val="multilevel"/>
    <w:tmpl w:val="DDF6E93A"/>
    <w:numStyleLink w:val="Headings"/>
  </w:abstractNum>
  <w:abstractNum w:abstractNumId="24" w15:restartNumberingAfterBreak="0">
    <w:nsid w:val="2F23160E"/>
    <w:multiLevelType w:val="hybridMultilevel"/>
    <w:tmpl w:val="B8E81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F436BF0"/>
    <w:multiLevelType w:val="hybridMultilevel"/>
    <w:tmpl w:val="635C4B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0D05207"/>
    <w:multiLevelType w:val="hybridMultilevel"/>
    <w:tmpl w:val="0BA4DBCE"/>
    <w:lvl w:ilvl="0" w:tplc="EFCA9EA6">
      <w:start w:val="1"/>
      <w:numFmt w:val="bullet"/>
      <w:pStyle w:val="ListBullet2"/>
      <w:lvlText w:val="-"/>
      <w:lvlJc w:val="left"/>
      <w:pPr>
        <w:ind w:left="717" w:hanging="360"/>
      </w:pPr>
      <w:rPr>
        <w:rFonts w:ascii="Courier New" w:hAnsi="Courier New" w:hint="default"/>
        <w:color w:val="7F7F7F" w:themeColor="text1" w:themeTint="80"/>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7" w15:restartNumberingAfterBreak="0">
    <w:nsid w:val="344A3F3F"/>
    <w:multiLevelType w:val="hybridMultilevel"/>
    <w:tmpl w:val="D20216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378363CF"/>
    <w:multiLevelType w:val="hybridMultilevel"/>
    <w:tmpl w:val="5D2A8CE6"/>
    <w:lvl w:ilvl="0" w:tplc="D56881C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561762"/>
    <w:multiLevelType w:val="multilevel"/>
    <w:tmpl w:val="721AC9DC"/>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0" w15:restartNumberingAfterBreak="0">
    <w:nsid w:val="3C96104E"/>
    <w:multiLevelType w:val="hybridMultilevel"/>
    <w:tmpl w:val="9E2A34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B44BE1"/>
    <w:multiLevelType w:val="hybridMultilevel"/>
    <w:tmpl w:val="5FFE2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11C1249"/>
    <w:multiLevelType w:val="hybridMultilevel"/>
    <w:tmpl w:val="67F6A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1CC689F"/>
    <w:multiLevelType w:val="multilevel"/>
    <w:tmpl w:val="F3C6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FA61EF"/>
    <w:multiLevelType w:val="hybridMultilevel"/>
    <w:tmpl w:val="C6621900"/>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42422E4A"/>
    <w:multiLevelType w:val="hybridMultilevel"/>
    <w:tmpl w:val="7F58EC44"/>
    <w:lvl w:ilvl="0" w:tplc="A08249F6">
      <w:start w:val="1"/>
      <w:numFmt w:val="bullet"/>
      <w:lvlText w:val=""/>
      <w:lvlJc w:val="left"/>
      <w:pPr>
        <w:tabs>
          <w:tab w:val="num" w:pos="360"/>
        </w:tabs>
        <w:ind w:left="360" w:hanging="360"/>
      </w:pPr>
      <w:rPr>
        <w:rFonts w:ascii="Symbol" w:hAnsi="Symbol" w:hint="default"/>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67C4550"/>
    <w:multiLevelType w:val="hybridMultilevel"/>
    <w:tmpl w:val="91341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B1C3EFC"/>
    <w:multiLevelType w:val="hybridMultilevel"/>
    <w:tmpl w:val="089A77B0"/>
    <w:lvl w:ilvl="0" w:tplc="67EAEA68">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B6D495D"/>
    <w:multiLevelType w:val="hybridMultilevel"/>
    <w:tmpl w:val="2D2C611A"/>
    <w:lvl w:ilvl="0" w:tplc="571AE71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E746E1B"/>
    <w:multiLevelType w:val="hybridMultilevel"/>
    <w:tmpl w:val="C7F45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08C5DD7"/>
    <w:multiLevelType w:val="hybridMultilevel"/>
    <w:tmpl w:val="011CD304"/>
    <w:lvl w:ilvl="0" w:tplc="E7A68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5F78F8"/>
    <w:multiLevelType w:val="multilevel"/>
    <w:tmpl w:val="DDF6E93A"/>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42" w15:restartNumberingAfterBreak="0">
    <w:nsid w:val="585D39C9"/>
    <w:multiLevelType w:val="multilevel"/>
    <w:tmpl w:val="BEBCAF76"/>
    <w:lvl w:ilvl="0">
      <w:start w:val="5"/>
      <w:numFmt w:val="decimal"/>
      <w:lvlText w:val="%1."/>
      <w:lvlJc w:val="left"/>
      <w:pPr>
        <w:ind w:left="502" w:hanging="360"/>
      </w:pPr>
      <w:rPr>
        <w:rFonts w:hint="default"/>
      </w:rPr>
    </w:lvl>
    <w:lvl w:ilvl="1">
      <w:start w:val="2"/>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43" w15:restartNumberingAfterBreak="0">
    <w:nsid w:val="5C376227"/>
    <w:multiLevelType w:val="hybridMultilevel"/>
    <w:tmpl w:val="C1E04378"/>
    <w:lvl w:ilvl="0" w:tplc="C9821D28">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DB376AB"/>
    <w:multiLevelType w:val="hybridMultilevel"/>
    <w:tmpl w:val="9CE228CC"/>
    <w:lvl w:ilvl="0" w:tplc="04090013">
      <w:start w:val="1"/>
      <w:numFmt w:val="upp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604345BB"/>
    <w:multiLevelType w:val="hybridMultilevel"/>
    <w:tmpl w:val="1E7E24F8"/>
    <w:lvl w:ilvl="0" w:tplc="A3CEBBA4">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1391B8A"/>
    <w:multiLevelType w:val="hybridMultilevel"/>
    <w:tmpl w:val="52505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2D257D5"/>
    <w:multiLevelType w:val="hybridMultilevel"/>
    <w:tmpl w:val="B5005A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F771DE"/>
    <w:multiLevelType w:val="hybridMultilevel"/>
    <w:tmpl w:val="B2F0345C"/>
    <w:lvl w:ilvl="0" w:tplc="4650D75E">
      <w:start w:val="1"/>
      <w:numFmt w:val="decimal"/>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4BF503B"/>
    <w:multiLevelType w:val="hybridMultilevel"/>
    <w:tmpl w:val="3F9A4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4F30E8B"/>
    <w:multiLevelType w:val="multilevel"/>
    <w:tmpl w:val="DDF6E93A"/>
    <w:numStyleLink w:val="Headings"/>
  </w:abstractNum>
  <w:abstractNum w:abstractNumId="51" w15:restartNumberingAfterBreak="0">
    <w:nsid w:val="66161D40"/>
    <w:multiLevelType w:val="hybridMultilevel"/>
    <w:tmpl w:val="6B389AAA"/>
    <w:lvl w:ilvl="0" w:tplc="D11A4B22">
      <w:start w:val="1"/>
      <w:numFmt w:val="decimal"/>
      <w:lvlText w:val="%1."/>
      <w:lvlJc w:val="left"/>
      <w:pPr>
        <w:ind w:left="720" w:hanging="360"/>
      </w:pPr>
      <w:rPr>
        <w:rFonts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E034F2"/>
    <w:multiLevelType w:val="hybridMultilevel"/>
    <w:tmpl w:val="A70019C2"/>
    <w:lvl w:ilvl="0" w:tplc="77C2A87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ED23FF"/>
    <w:multiLevelType w:val="multilevel"/>
    <w:tmpl w:val="DDF6E93A"/>
    <w:numStyleLink w:val="Headings"/>
  </w:abstractNum>
  <w:abstractNum w:abstractNumId="54" w15:restartNumberingAfterBreak="0">
    <w:nsid w:val="6B8B118B"/>
    <w:multiLevelType w:val="hybridMultilevel"/>
    <w:tmpl w:val="C8CAA0AC"/>
    <w:lvl w:ilvl="0" w:tplc="8CD07FF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1F1DEE"/>
    <w:multiLevelType w:val="hybridMultilevel"/>
    <w:tmpl w:val="C9A8DE82"/>
    <w:lvl w:ilvl="0" w:tplc="A77E382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20033E7"/>
    <w:multiLevelType w:val="hybridMultilevel"/>
    <w:tmpl w:val="CABC2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46045CC"/>
    <w:multiLevelType w:val="hybridMultilevel"/>
    <w:tmpl w:val="E2847DD0"/>
    <w:lvl w:ilvl="0" w:tplc="BB82194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360" w:hanging="360"/>
      </w:pPr>
      <w:rPr>
        <w:rFonts w:ascii="Courier New" w:hAnsi="Courier New" w:cs="Courier New" w:hint="default"/>
      </w:rPr>
    </w:lvl>
    <w:lvl w:ilvl="2" w:tplc="0C090003">
      <w:start w:val="1"/>
      <w:numFmt w:val="bullet"/>
      <w:lvlText w:val="o"/>
      <w:lvlJc w:val="left"/>
      <w:pPr>
        <w:ind w:left="1080" w:hanging="360"/>
      </w:pPr>
      <w:rPr>
        <w:rFonts w:ascii="Courier New" w:hAnsi="Courier New" w:cs="Courier New"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58" w15:restartNumberingAfterBreak="0">
    <w:nsid w:val="75D070B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7C93416"/>
    <w:multiLevelType w:val="hybridMultilevel"/>
    <w:tmpl w:val="CDD02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81479C7"/>
    <w:multiLevelType w:val="hybridMultilevel"/>
    <w:tmpl w:val="B5D8AD4A"/>
    <w:lvl w:ilvl="0" w:tplc="9F60C7E2">
      <w:start w:val="1"/>
      <w:numFmt w:val="bullet"/>
      <w:lvlText w:val="-"/>
      <w:lvlJc w:val="left"/>
      <w:pPr>
        <w:ind w:left="643" w:hanging="360"/>
      </w:pPr>
      <w:rPr>
        <w:rFonts w:ascii="Courier New" w:hAnsi="Courier New" w:hint="default"/>
        <w:color w:val="auto"/>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1" w15:restartNumberingAfterBreak="0">
    <w:nsid w:val="784F3363"/>
    <w:multiLevelType w:val="hybridMultilevel"/>
    <w:tmpl w:val="F45E42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7A5262F5"/>
    <w:multiLevelType w:val="hybridMultilevel"/>
    <w:tmpl w:val="435EC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A5A15F4"/>
    <w:multiLevelType w:val="hybridMultilevel"/>
    <w:tmpl w:val="C6621900"/>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7BF9503D"/>
    <w:multiLevelType w:val="hybridMultilevel"/>
    <w:tmpl w:val="127EE9B6"/>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7D2F3BC4"/>
    <w:multiLevelType w:val="hybridMultilevel"/>
    <w:tmpl w:val="A654963E"/>
    <w:lvl w:ilvl="0" w:tplc="4FFA907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10544543">
    <w:abstractNumId w:val="40"/>
  </w:num>
  <w:num w:numId="2" w16cid:durableId="917638187">
    <w:abstractNumId w:val="43"/>
  </w:num>
  <w:num w:numId="3" w16cid:durableId="1684742775">
    <w:abstractNumId w:val="51"/>
  </w:num>
  <w:num w:numId="4" w16cid:durableId="1138916471">
    <w:abstractNumId w:val="9"/>
  </w:num>
  <w:num w:numId="5" w16cid:durableId="1271399902">
    <w:abstractNumId w:val="35"/>
  </w:num>
  <w:num w:numId="6" w16cid:durableId="2143693035">
    <w:abstractNumId w:val="35"/>
  </w:num>
  <w:num w:numId="7" w16cid:durableId="1487621815">
    <w:abstractNumId w:val="7"/>
  </w:num>
  <w:num w:numId="8" w16cid:durableId="154152813">
    <w:abstractNumId w:val="60"/>
  </w:num>
  <w:num w:numId="9" w16cid:durableId="817654820">
    <w:abstractNumId w:val="8"/>
  </w:num>
  <w:num w:numId="10" w16cid:durableId="836842300">
    <w:abstractNumId w:val="8"/>
  </w:num>
  <w:num w:numId="11" w16cid:durableId="1216357344">
    <w:abstractNumId w:val="9"/>
  </w:num>
  <w:num w:numId="12" w16cid:durableId="1274705119">
    <w:abstractNumId w:val="26"/>
  </w:num>
  <w:num w:numId="13" w16cid:durableId="1733960914">
    <w:abstractNumId w:val="8"/>
  </w:num>
  <w:num w:numId="14" w16cid:durableId="1323702455">
    <w:abstractNumId w:val="45"/>
  </w:num>
  <w:num w:numId="15" w16cid:durableId="1962105853">
    <w:abstractNumId w:val="0"/>
  </w:num>
  <w:num w:numId="16" w16cid:durableId="1160387355">
    <w:abstractNumId w:val="65"/>
  </w:num>
  <w:num w:numId="17" w16cid:durableId="685642463">
    <w:abstractNumId w:val="38"/>
  </w:num>
  <w:num w:numId="18" w16cid:durableId="842008224">
    <w:abstractNumId w:val="48"/>
  </w:num>
  <w:num w:numId="19" w16cid:durableId="1557356535">
    <w:abstractNumId w:val="6"/>
  </w:num>
  <w:num w:numId="20" w16cid:durableId="762840636">
    <w:abstractNumId w:val="5"/>
  </w:num>
  <w:num w:numId="21" w16cid:durableId="539439060">
    <w:abstractNumId w:val="4"/>
  </w:num>
  <w:num w:numId="22" w16cid:durableId="1158300849">
    <w:abstractNumId w:val="3"/>
  </w:num>
  <w:num w:numId="23" w16cid:durableId="264920260">
    <w:abstractNumId w:val="2"/>
  </w:num>
  <w:num w:numId="24" w16cid:durableId="536816385">
    <w:abstractNumId w:val="1"/>
  </w:num>
  <w:num w:numId="25" w16cid:durableId="624581886">
    <w:abstractNumId w:val="41"/>
  </w:num>
  <w:num w:numId="26" w16cid:durableId="390807816">
    <w:abstractNumId w:val="41"/>
  </w:num>
  <w:num w:numId="27" w16cid:durableId="1804763122">
    <w:abstractNumId w:val="41"/>
  </w:num>
  <w:num w:numId="28" w16cid:durableId="920484515">
    <w:abstractNumId w:val="41"/>
  </w:num>
  <w:num w:numId="29" w16cid:durableId="269053640">
    <w:abstractNumId w:val="41"/>
  </w:num>
  <w:num w:numId="30" w16cid:durableId="1543440060">
    <w:abstractNumId w:val="9"/>
  </w:num>
  <w:num w:numId="31" w16cid:durableId="1245408607">
    <w:abstractNumId w:val="26"/>
  </w:num>
  <w:num w:numId="32" w16cid:durableId="1433237696">
    <w:abstractNumId w:val="8"/>
  </w:num>
  <w:num w:numId="33" w16cid:durableId="821578943">
    <w:abstractNumId w:val="17"/>
  </w:num>
  <w:num w:numId="34" w16cid:durableId="361175732">
    <w:abstractNumId w:val="17"/>
  </w:num>
  <w:num w:numId="35" w16cid:durableId="1141507733">
    <w:abstractNumId w:val="17"/>
  </w:num>
  <w:num w:numId="36" w16cid:durableId="37823488">
    <w:abstractNumId w:val="41"/>
  </w:num>
  <w:num w:numId="37" w16cid:durableId="513499938">
    <w:abstractNumId w:val="9"/>
  </w:num>
  <w:num w:numId="38" w16cid:durableId="1381587572">
    <w:abstractNumId w:val="26"/>
  </w:num>
  <w:num w:numId="39" w16cid:durableId="1849562405">
    <w:abstractNumId w:val="8"/>
  </w:num>
  <w:num w:numId="40" w16cid:durableId="419301573">
    <w:abstractNumId w:val="45"/>
  </w:num>
  <w:num w:numId="41" w16cid:durableId="1764688763">
    <w:abstractNumId w:val="21"/>
  </w:num>
  <w:num w:numId="42" w16cid:durableId="1069616197">
    <w:abstractNumId w:val="20"/>
  </w:num>
  <w:num w:numId="43" w16cid:durableId="8413600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0482461">
    <w:abstractNumId w:val="58"/>
  </w:num>
  <w:num w:numId="45" w16cid:durableId="1535312407">
    <w:abstractNumId w:val="53"/>
  </w:num>
  <w:num w:numId="46" w16cid:durableId="1365904473">
    <w:abstractNumId w:val="23"/>
  </w:num>
  <w:num w:numId="47" w16cid:durableId="873470092">
    <w:abstractNumId w:val="50"/>
  </w:num>
  <w:num w:numId="48" w16cid:durableId="532350930">
    <w:abstractNumId w:val="50"/>
    <w:lvlOverride w:ilvl="0">
      <w:lvl w:ilvl="0">
        <w:start w:val="1"/>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2.%3.1"/>
        <w:lvlJc w:val="left"/>
        <w:pPr>
          <w:ind w:left="454" w:hanging="454"/>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 w:numId="49" w16cid:durableId="915045576">
    <w:abstractNumId w:val="8"/>
    <w:lvlOverride w:ilvl="0">
      <w:startOverride w:val="1"/>
    </w:lvlOverride>
  </w:num>
  <w:num w:numId="50" w16cid:durableId="1405108839">
    <w:abstractNumId w:val="31"/>
  </w:num>
  <w:num w:numId="51" w16cid:durableId="204489652">
    <w:abstractNumId w:val="36"/>
  </w:num>
  <w:num w:numId="52" w16cid:durableId="994071769">
    <w:abstractNumId w:val="11"/>
  </w:num>
  <w:num w:numId="53" w16cid:durableId="951009062">
    <w:abstractNumId w:val="59"/>
  </w:num>
  <w:num w:numId="54" w16cid:durableId="547839384">
    <w:abstractNumId w:val="34"/>
  </w:num>
  <w:num w:numId="55" w16cid:durableId="1268345862">
    <w:abstractNumId w:val="25"/>
  </w:num>
  <w:num w:numId="56" w16cid:durableId="706416666">
    <w:abstractNumId w:val="14"/>
  </w:num>
  <w:num w:numId="57" w16cid:durableId="1717048243">
    <w:abstractNumId w:val="32"/>
  </w:num>
  <w:num w:numId="58" w16cid:durableId="339698138">
    <w:abstractNumId w:val="18"/>
  </w:num>
  <w:num w:numId="59" w16cid:durableId="1443769645">
    <w:abstractNumId w:val="13"/>
  </w:num>
  <w:num w:numId="60" w16cid:durableId="2071416843">
    <w:abstractNumId w:val="27"/>
  </w:num>
  <w:num w:numId="61" w16cid:durableId="915356028">
    <w:abstractNumId w:val="29"/>
  </w:num>
  <w:num w:numId="62" w16cid:durableId="1909799163">
    <w:abstractNumId w:val="63"/>
  </w:num>
  <w:num w:numId="63" w16cid:durableId="1819758588">
    <w:abstractNumId w:val="19"/>
  </w:num>
  <w:num w:numId="64" w16cid:durableId="1534609144">
    <w:abstractNumId w:val="30"/>
  </w:num>
  <w:num w:numId="65" w16cid:durableId="1985088006">
    <w:abstractNumId w:val="22"/>
  </w:num>
  <w:num w:numId="66" w16cid:durableId="1471703417">
    <w:abstractNumId w:val="10"/>
  </w:num>
  <w:num w:numId="67" w16cid:durableId="1767266372">
    <w:abstractNumId w:val="57"/>
  </w:num>
  <w:num w:numId="68" w16cid:durableId="1669358595">
    <w:abstractNumId w:val="37"/>
  </w:num>
  <w:num w:numId="69" w16cid:durableId="1832788681">
    <w:abstractNumId w:val="15"/>
  </w:num>
  <w:num w:numId="70" w16cid:durableId="880869600">
    <w:abstractNumId w:val="54"/>
  </w:num>
  <w:num w:numId="71" w16cid:durableId="699891411">
    <w:abstractNumId w:val="28"/>
  </w:num>
  <w:num w:numId="72" w16cid:durableId="2008285952">
    <w:abstractNumId w:val="39"/>
  </w:num>
  <w:num w:numId="73" w16cid:durableId="940794464">
    <w:abstractNumId w:val="12"/>
  </w:num>
  <w:num w:numId="74" w16cid:durableId="780533788">
    <w:abstractNumId w:val="55"/>
  </w:num>
  <w:num w:numId="75" w16cid:durableId="1288779439">
    <w:abstractNumId w:val="61"/>
  </w:num>
  <w:num w:numId="76" w16cid:durableId="2031223084">
    <w:abstractNumId w:val="52"/>
  </w:num>
  <w:num w:numId="77" w16cid:durableId="1987395504">
    <w:abstractNumId w:val="24"/>
  </w:num>
  <w:num w:numId="78" w16cid:durableId="1161694859">
    <w:abstractNumId w:val="46"/>
  </w:num>
  <w:num w:numId="79" w16cid:durableId="2144273631">
    <w:abstractNumId w:val="44"/>
  </w:num>
  <w:num w:numId="80" w16cid:durableId="404650448">
    <w:abstractNumId w:val="16"/>
  </w:num>
  <w:num w:numId="81" w16cid:durableId="1809665811">
    <w:abstractNumId w:val="33"/>
  </w:num>
  <w:num w:numId="82" w16cid:durableId="2056927889">
    <w:abstractNumId w:val="62"/>
  </w:num>
  <w:num w:numId="83" w16cid:durableId="1343164091">
    <w:abstractNumId w:val="47"/>
  </w:num>
  <w:num w:numId="84" w16cid:durableId="1624581684">
    <w:abstractNumId w:val="42"/>
  </w:num>
  <w:num w:numId="85" w16cid:durableId="594901705">
    <w:abstractNumId w:val="64"/>
  </w:num>
  <w:num w:numId="86" w16cid:durableId="290207078">
    <w:abstractNumId w:val="49"/>
  </w:num>
  <w:num w:numId="87" w16cid:durableId="1263100941">
    <w:abstractNumId w:val="5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style="mso-position-vertical-relative:page;mso-width-relative:margin;mso-height-relative:margin;v-text-anchor:bottom" fill="f" fillcolor="white" stroke="f">
      <v:fill color="white" on="f"/>
      <v:stroke weight=".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4A7"/>
    <w:rsid w:val="00010557"/>
    <w:rsid w:val="00036E65"/>
    <w:rsid w:val="0004218D"/>
    <w:rsid w:val="0004738B"/>
    <w:rsid w:val="00067B5A"/>
    <w:rsid w:val="00084967"/>
    <w:rsid w:val="000E6DD5"/>
    <w:rsid w:val="000F0174"/>
    <w:rsid w:val="000F0D7B"/>
    <w:rsid w:val="0011497A"/>
    <w:rsid w:val="001149AC"/>
    <w:rsid w:val="00115B6A"/>
    <w:rsid w:val="001330C3"/>
    <w:rsid w:val="00152890"/>
    <w:rsid w:val="00162B42"/>
    <w:rsid w:val="001706CD"/>
    <w:rsid w:val="001902C6"/>
    <w:rsid w:val="001A4D61"/>
    <w:rsid w:val="001B790E"/>
    <w:rsid w:val="001D798A"/>
    <w:rsid w:val="0021223B"/>
    <w:rsid w:val="002205FA"/>
    <w:rsid w:val="00225391"/>
    <w:rsid w:val="00246C50"/>
    <w:rsid w:val="00265836"/>
    <w:rsid w:val="00275884"/>
    <w:rsid w:val="00281588"/>
    <w:rsid w:val="002A7111"/>
    <w:rsid w:val="002C6DC0"/>
    <w:rsid w:val="002D1E93"/>
    <w:rsid w:val="002F1771"/>
    <w:rsid w:val="002F44D2"/>
    <w:rsid w:val="003221A4"/>
    <w:rsid w:val="003300B9"/>
    <w:rsid w:val="003365E7"/>
    <w:rsid w:val="003428A5"/>
    <w:rsid w:val="00355B81"/>
    <w:rsid w:val="00360D35"/>
    <w:rsid w:val="00381D32"/>
    <w:rsid w:val="003B0B63"/>
    <w:rsid w:val="003B0FFC"/>
    <w:rsid w:val="003D5F18"/>
    <w:rsid w:val="003F345F"/>
    <w:rsid w:val="003F6B9E"/>
    <w:rsid w:val="004108F7"/>
    <w:rsid w:val="00434F53"/>
    <w:rsid w:val="00452C00"/>
    <w:rsid w:val="004547B3"/>
    <w:rsid w:val="00464E27"/>
    <w:rsid w:val="00467E0D"/>
    <w:rsid w:val="004B2F72"/>
    <w:rsid w:val="004B6834"/>
    <w:rsid w:val="004C01F5"/>
    <w:rsid w:val="004F130E"/>
    <w:rsid w:val="004F4B81"/>
    <w:rsid w:val="00520531"/>
    <w:rsid w:val="00525E74"/>
    <w:rsid w:val="005B091D"/>
    <w:rsid w:val="005B22F0"/>
    <w:rsid w:val="006067CD"/>
    <w:rsid w:val="006156B8"/>
    <w:rsid w:val="006176CC"/>
    <w:rsid w:val="00640B7B"/>
    <w:rsid w:val="0064282B"/>
    <w:rsid w:val="00673A0C"/>
    <w:rsid w:val="006C4250"/>
    <w:rsid w:val="006E0552"/>
    <w:rsid w:val="006E585C"/>
    <w:rsid w:val="006E6478"/>
    <w:rsid w:val="007102B2"/>
    <w:rsid w:val="00710F44"/>
    <w:rsid w:val="00742EB4"/>
    <w:rsid w:val="00754B86"/>
    <w:rsid w:val="0076034B"/>
    <w:rsid w:val="0077212F"/>
    <w:rsid w:val="007C55FE"/>
    <w:rsid w:val="007D567B"/>
    <w:rsid w:val="007F6153"/>
    <w:rsid w:val="007F780A"/>
    <w:rsid w:val="00802176"/>
    <w:rsid w:val="008045FF"/>
    <w:rsid w:val="00821AC4"/>
    <w:rsid w:val="008626EE"/>
    <w:rsid w:val="00875411"/>
    <w:rsid w:val="00884027"/>
    <w:rsid w:val="00892B89"/>
    <w:rsid w:val="00894082"/>
    <w:rsid w:val="00897CCF"/>
    <w:rsid w:val="008E1B2E"/>
    <w:rsid w:val="008E1C3D"/>
    <w:rsid w:val="008F46D0"/>
    <w:rsid w:val="00902729"/>
    <w:rsid w:val="00907D99"/>
    <w:rsid w:val="00914271"/>
    <w:rsid w:val="00927DD4"/>
    <w:rsid w:val="00940727"/>
    <w:rsid w:val="00967979"/>
    <w:rsid w:val="00972893"/>
    <w:rsid w:val="00982B27"/>
    <w:rsid w:val="009865E8"/>
    <w:rsid w:val="009944FA"/>
    <w:rsid w:val="009B2129"/>
    <w:rsid w:val="009F1504"/>
    <w:rsid w:val="00A16D8C"/>
    <w:rsid w:val="00A20586"/>
    <w:rsid w:val="00A30986"/>
    <w:rsid w:val="00A320B9"/>
    <w:rsid w:val="00A5643B"/>
    <w:rsid w:val="00A705BE"/>
    <w:rsid w:val="00A84C08"/>
    <w:rsid w:val="00A867BD"/>
    <w:rsid w:val="00AB40EE"/>
    <w:rsid w:val="00AB5674"/>
    <w:rsid w:val="00AC4605"/>
    <w:rsid w:val="00AC79B3"/>
    <w:rsid w:val="00AE47F9"/>
    <w:rsid w:val="00B03705"/>
    <w:rsid w:val="00B15B46"/>
    <w:rsid w:val="00B35CBF"/>
    <w:rsid w:val="00B42538"/>
    <w:rsid w:val="00B62571"/>
    <w:rsid w:val="00B62A0F"/>
    <w:rsid w:val="00B635FF"/>
    <w:rsid w:val="00B812B6"/>
    <w:rsid w:val="00B81439"/>
    <w:rsid w:val="00B836AC"/>
    <w:rsid w:val="00B87B4F"/>
    <w:rsid w:val="00B91799"/>
    <w:rsid w:val="00B93287"/>
    <w:rsid w:val="00B94C92"/>
    <w:rsid w:val="00B961FF"/>
    <w:rsid w:val="00BA450A"/>
    <w:rsid w:val="00BA4E95"/>
    <w:rsid w:val="00C204A7"/>
    <w:rsid w:val="00C346FA"/>
    <w:rsid w:val="00C40D0C"/>
    <w:rsid w:val="00C55B5B"/>
    <w:rsid w:val="00C55F88"/>
    <w:rsid w:val="00C56CFC"/>
    <w:rsid w:val="00C85346"/>
    <w:rsid w:val="00C9583B"/>
    <w:rsid w:val="00C96A89"/>
    <w:rsid w:val="00CD6BCB"/>
    <w:rsid w:val="00CE67E0"/>
    <w:rsid w:val="00D05D02"/>
    <w:rsid w:val="00D32AF8"/>
    <w:rsid w:val="00D61BC2"/>
    <w:rsid w:val="00D96C48"/>
    <w:rsid w:val="00DA4263"/>
    <w:rsid w:val="00DB12E3"/>
    <w:rsid w:val="00DC5219"/>
    <w:rsid w:val="00DE5593"/>
    <w:rsid w:val="00DE7760"/>
    <w:rsid w:val="00E170A3"/>
    <w:rsid w:val="00E520DC"/>
    <w:rsid w:val="00E94EF5"/>
    <w:rsid w:val="00EB09FD"/>
    <w:rsid w:val="00ED01D0"/>
    <w:rsid w:val="00ED0BA0"/>
    <w:rsid w:val="00EE3D98"/>
    <w:rsid w:val="00EE4669"/>
    <w:rsid w:val="00F0621E"/>
    <w:rsid w:val="00F22976"/>
    <w:rsid w:val="00F22C35"/>
    <w:rsid w:val="00F76DD4"/>
    <w:rsid w:val="00F82995"/>
    <w:rsid w:val="00F974AD"/>
    <w:rsid w:val="00FA6691"/>
    <w:rsid w:val="00FC1A3B"/>
    <w:rsid w:val="00FC63F3"/>
    <w:rsid w:val="00FE61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mso-width-relative:margin;mso-height-relative:margin;v-text-anchor:bottom" fill="f" fillcolor="white" stroke="f">
      <v:fill color="white" on="f"/>
      <v:stroke weight=".5pt" on="f"/>
      <v:textbox inset="0,0,0,0"/>
    </o:shapedefaults>
    <o:shapelayout v:ext="edit">
      <o:idmap v:ext="edit" data="2"/>
    </o:shapelayout>
  </w:shapeDefaults>
  <w:decimalSymbol w:val="."/>
  <w:listSeparator w:val=","/>
  <w14:docId w14:val="4C599172"/>
  <w15:docId w15:val="{4EF27415-9488-4C90-BC7D-C49D2F618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635FF"/>
    <w:pPr>
      <w:spacing w:after="200" w:line="276" w:lineRule="auto"/>
    </w:pPr>
    <w:rPr>
      <w:rFonts w:ascii="Arial" w:hAnsi="Arial" w:cs="Arial"/>
      <w:sz w:val="21"/>
      <w:szCs w:val="21"/>
      <w:lang w:val="en-US"/>
    </w:rPr>
  </w:style>
  <w:style w:type="paragraph" w:styleId="Heading1">
    <w:name w:val="heading 1"/>
    <w:basedOn w:val="Normal"/>
    <w:next w:val="Normal"/>
    <w:link w:val="Heading1Char"/>
    <w:uiPriority w:val="9"/>
    <w:qFormat/>
    <w:rsid w:val="00B42538"/>
    <w:pPr>
      <w:keepNext/>
      <w:pageBreakBefore/>
      <w:spacing w:after="180" w:line="240" w:lineRule="auto"/>
      <w:outlineLvl w:val="0"/>
    </w:pPr>
    <w:rPr>
      <w:b/>
      <w:noProof/>
      <w:color w:val="000000" w:themeColor="text1"/>
      <w:kern w:val="32"/>
      <w:sz w:val="34"/>
      <w:szCs w:val="34"/>
      <w:lang w:val="en-AU" w:eastAsia="en-US"/>
    </w:rPr>
  </w:style>
  <w:style w:type="paragraph" w:styleId="Heading2">
    <w:name w:val="heading 2"/>
    <w:basedOn w:val="Normal"/>
    <w:next w:val="Normal"/>
    <w:link w:val="Heading2Char"/>
    <w:uiPriority w:val="9"/>
    <w:qFormat/>
    <w:rsid w:val="006C4250"/>
    <w:pPr>
      <w:keepNext/>
      <w:spacing w:after="120" w:line="240" w:lineRule="auto"/>
      <w:ind w:left="576" w:hanging="576"/>
      <w:outlineLvl w:val="1"/>
    </w:pPr>
    <w:rPr>
      <w:bCs/>
      <w:iCs/>
      <w:color w:val="595959" w:themeColor="text1" w:themeTint="A6"/>
      <w:sz w:val="30"/>
      <w:szCs w:val="30"/>
      <w:lang w:val="en-AU" w:eastAsia="en-US"/>
    </w:rPr>
  </w:style>
  <w:style w:type="paragraph" w:styleId="Heading3">
    <w:name w:val="heading 3"/>
    <w:basedOn w:val="Normal"/>
    <w:next w:val="Normal"/>
    <w:link w:val="Heading3Char"/>
    <w:uiPriority w:val="9"/>
    <w:qFormat/>
    <w:rsid w:val="00275884"/>
    <w:pPr>
      <w:spacing w:after="120" w:line="240" w:lineRule="auto"/>
      <w:outlineLvl w:val="2"/>
    </w:pPr>
    <w:rPr>
      <w:color w:val="8C8588"/>
      <w:sz w:val="28"/>
      <w:szCs w:val="28"/>
      <w:lang w:val="en-AU" w:eastAsia="en-US"/>
    </w:rPr>
  </w:style>
  <w:style w:type="paragraph" w:styleId="Heading4">
    <w:name w:val="heading 4"/>
    <w:basedOn w:val="BodyText"/>
    <w:next w:val="Normal"/>
    <w:link w:val="Heading4Char"/>
    <w:unhideWhenUsed/>
    <w:qFormat/>
    <w:rsid w:val="007C55FE"/>
    <w:pPr>
      <w:spacing w:after="40"/>
      <w:outlineLvl w:val="3"/>
    </w:pPr>
    <w:rPr>
      <w:b/>
    </w:rPr>
  </w:style>
  <w:style w:type="paragraph" w:styleId="Heading5">
    <w:name w:val="heading 5"/>
    <w:basedOn w:val="BodyText"/>
    <w:next w:val="Normal"/>
    <w:link w:val="Heading5Char"/>
    <w:uiPriority w:val="9"/>
    <w:unhideWhenUsed/>
    <w:locked/>
    <w:rsid w:val="007C55FE"/>
    <w:pPr>
      <w:spacing w:after="40"/>
      <w:outlineLvl w:val="4"/>
    </w:pPr>
    <w:rPr>
      <w:b/>
      <w:i/>
    </w:rPr>
  </w:style>
  <w:style w:type="paragraph" w:styleId="Heading6">
    <w:name w:val="heading 6"/>
    <w:basedOn w:val="Normal"/>
    <w:next w:val="Normal"/>
    <w:link w:val="Heading6Char"/>
    <w:uiPriority w:val="9"/>
    <w:unhideWhenUsed/>
    <w:qFormat/>
    <w:locked/>
    <w:rsid w:val="007C55FE"/>
    <w:pPr>
      <w:spacing w:before="240" w:after="60"/>
      <w:outlineLvl w:val="5"/>
    </w:pPr>
    <w:rPr>
      <w:rFonts w:cs="Times New Roman"/>
      <w:bCs/>
      <w:szCs w:val="22"/>
    </w:rPr>
  </w:style>
  <w:style w:type="paragraph" w:styleId="Heading8">
    <w:name w:val="heading 8"/>
    <w:basedOn w:val="Normal"/>
    <w:next w:val="Normal"/>
    <w:link w:val="Heading8Char"/>
    <w:uiPriority w:val="9"/>
    <w:semiHidden/>
    <w:unhideWhenUsed/>
    <w:locked/>
    <w:rsid w:val="0021223B"/>
    <w:pPr>
      <w:spacing w:before="240" w:after="60"/>
      <w:ind w:left="1440" w:hanging="1440"/>
      <w:outlineLvl w:val="7"/>
    </w:pPr>
    <w:rPr>
      <w:rFonts w:ascii="Calibri" w:hAnsi="Calibri" w:cs="Times New Roman"/>
      <w:i/>
      <w:iCs/>
      <w:sz w:val="24"/>
      <w:szCs w:val="24"/>
    </w:rPr>
  </w:style>
  <w:style w:type="paragraph" w:styleId="Heading9">
    <w:name w:val="heading 9"/>
    <w:basedOn w:val="Normal"/>
    <w:next w:val="Normal"/>
    <w:link w:val="Heading9Char"/>
    <w:uiPriority w:val="9"/>
    <w:semiHidden/>
    <w:unhideWhenUsed/>
    <w:qFormat/>
    <w:locked/>
    <w:rsid w:val="0021223B"/>
    <w:pPr>
      <w:spacing w:before="240" w:after="60"/>
      <w:ind w:left="1584" w:hanging="1584"/>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6C4250"/>
    <w:rPr>
      <w:rFonts w:ascii="Arial" w:hAnsi="Arial" w:cs="Arial"/>
      <w:bCs/>
      <w:iCs/>
      <w:color w:val="595959" w:themeColor="text1" w:themeTint="A6"/>
      <w:sz w:val="30"/>
      <w:szCs w:val="30"/>
      <w:lang w:eastAsia="en-US"/>
    </w:rPr>
  </w:style>
  <w:style w:type="paragraph" w:customStyle="1" w:styleId="Bulletedlist">
    <w:name w:val="Bulleted list"/>
    <w:qFormat/>
    <w:locked/>
    <w:rsid w:val="004F130E"/>
    <w:pPr>
      <w:spacing w:after="60"/>
    </w:pPr>
    <w:rPr>
      <w:rFonts w:ascii="Arial" w:eastAsia="Calibri" w:hAnsi="Arial" w:cs="Arial"/>
      <w:color w:val="404040"/>
      <w:sz w:val="22"/>
      <w:szCs w:val="22"/>
      <w:lang w:eastAsia="en-US"/>
    </w:rPr>
  </w:style>
  <w:style w:type="character" w:customStyle="1" w:styleId="Heading1Char">
    <w:name w:val="Heading 1 Char"/>
    <w:link w:val="Heading1"/>
    <w:uiPriority w:val="9"/>
    <w:rsid w:val="00B42538"/>
    <w:rPr>
      <w:rFonts w:ascii="Arial" w:hAnsi="Arial" w:cs="Arial"/>
      <w:b/>
      <w:noProof/>
      <w:color w:val="000000" w:themeColor="text1"/>
      <w:kern w:val="32"/>
      <w:sz w:val="34"/>
      <w:szCs w:val="34"/>
      <w:lang w:eastAsia="en-US"/>
    </w:rPr>
  </w:style>
  <w:style w:type="character" w:customStyle="1" w:styleId="Heading3Char">
    <w:name w:val="Heading 3 Char"/>
    <w:link w:val="Heading3"/>
    <w:uiPriority w:val="9"/>
    <w:rsid w:val="00275884"/>
    <w:rPr>
      <w:rFonts w:ascii="Arial" w:hAnsi="Arial" w:cs="Arial"/>
      <w:color w:val="8C8588"/>
      <w:sz w:val="28"/>
      <w:szCs w:val="28"/>
      <w:lang w:eastAsia="en-US"/>
    </w:rPr>
  </w:style>
  <w:style w:type="paragraph" w:customStyle="1" w:styleId="ListNumbered">
    <w:name w:val="List Numbered"/>
    <w:autoRedefine/>
    <w:qFormat/>
    <w:locked/>
    <w:rsid w:val="004F130E"/>
    <w:pPr>
      <w:spacing w:after="60"/>
    </w:pPr>
    <w:rPr>
      <w:rFonts w:ascii="Arial" w:eastAsia="Calibri" w:hAnsi="Arial" w:cs="Arial"/>
      <w:color w:val="404040"/>
      <w:sz w:val="22"/>
      <w:szCs w:val="22"/>
      <w:lang w:eastAsia="en-US"/>
    </w:rPr>
  </w:style>
  <w:style w:type="paragraph" w:styleId="BodyText">
    <w:name w:val="Body Text"/>
    <w:basedOn w:val="Normal"/>
    <w:link w:val="BodyTextChar"/>
    <w:rsid w:val="007C55FE"/>
  </w:style>
  <w:style w:type="character" w:customStyle="1" w:styleId="BodyTextChar">
    <w:name w:val="Body Text Char"/>
    <w:link w:val="BodyText"/>
    <w:rsid w:val="007C55FE"/>
    <w:rPr>
      <w:rFonts w:ascii="Arial" w:hAnsi="Arial" w:cs="Arial"/>
      <w:sz w:val="21"/>
      <w:szCs w:val="21"/>
      <w:lang w:val="en-US"/>
    </w:rPr>
  </w:style>
  <w:style w:type="paragraph" w:styleId="Footer">
    <w:name w:val="footer"/>
    <w:basedOn w:val="Normal"/>
    <w:link w:val="FooterChar"/>
    <w:uiPriority w:val="99"/>
    <w:rsid w:val="00C346FA"/>
    <w:pPr>
      <w:tabs>
        <w:tab w:val="center" w:pos="4153"/>
        <w:tab w:val="right" w:pos="14601"/>
      </w:tabs>
    </w:pPr>
    <w:rPr>
      <w:noProof/>
      <w:sz w:val="16"/>
      <w:szCs w:val="16"/>
      <w:lang w:val="en-AU"/>
    </w:rPr>
  </w:style>
  <w:style w:type="character" w:customStyle="1" w:styleId="FooterChar">
    <w:name w:val="Footer Char"/>
    <w:link w:val="Footer"/>
    <w:uiPriority w:val="99"/>
    <w:rsid w:val="00C346FA"/>
    <w:rPr>
      <w:rFonts w:ascii="Arial" w:hAnsi="Arial" w:cs="Arial"/>
      <w:noProof/>
      <w:sz w:val="16"/>
      <w:szCs w:val="16"/>
    </w:rPr>
  </w:style>
  <w:style w:type="paragraph" w:styleId="Header">
    <w:name w:val="header"/>
    <w:basedOn w:val="Normal"/>
    <w:link w:val="HeaderChar"/>
    <w:uiPriority w:val="99"/>
    <w:rsid w:val="006C4250"/>
    <w:pPr>
      <w:tabs>
        <w:tab w:val="center" w:pos="4153"/>
        <w:tab w:val="right" w:pos="8306"/>
      </w:tabs>
    </w:pPr>
    <w:rPr>
      <w:noProof/>
      <w:color w:val="7F7F7F" w:themeColor="text1" w:themeTint="80"/>
      <w:sz w:val="18"/>
      <w:szCs w:val="18"/>
      <w:lang w:val="en-AU"/>
    </w:rPr>
  </w:style>
  <w:style w:type="character" w:customStyle="1" w:styleId="HeaderChar">
    <w:name w:val="Header Char"/>
    <w:link w:val="Header"/>
    <w:uiPriority w:val="99"/>
    <w:rsid w:val="006C4250"/>
    <w:rPr>
      <w:rFonts w:ascii="Arial" w:hAnsi="Arial" w:cs="Arial"/>
      <w:noProof/>
      <w:color w:val="7F7F7F" w:themeColor="text1" w:themeTint="80"/>
      <w:sz w:val="18"/>
      <w:szCs w:val="18"/>
    </w:rPr>
  </w:style>
  <w:style w:type="paragraph" w:styleId="ListBullet">
    <w:name w:val="List Bullet"/>
    <w:basedOn w:val="Normal"/>
    <w:uiPriority w:val="99"/>
    <w:rsid w:val="007C55FE"/>
    <w:pPr>
      <w:numPr>
        <w:numId w:val="37"/>
      </w:numPr>
      <w:spacing w:after="120"/>
      <w:contextualSpacing/>
    </w:pPr>
  </w:style>
  <w:style w:type="paragraph" w:styleId="ListBullet2">
    <w:name w:val="List Bullet 2"/>
    <w:basedOn w:val="ListBullet"/>
    <w:rsid w:val="007C55FE"/>
    <w:pPr>
      <w:numPr>
        <w:numId w:val="38"/>
      </w:numPr>
    </w:pPr>
  </w:style>
  <w:style w:type="paragraph" w:styleId="ListNumber">
    <w:name w:val="List Number"/>
    <w:basedOn w:val="Normal"/>
    <w:rsid w:val="007C55FE"/>
    <w:pPr>
      <w:numPr>
        <w:numId w:val="39"/>
      </w:numPr>
      <w:spacing w:after="120"/>
      <w:contextualSpacing/>
    </w:pPr>
  </w:style>
  <w:style w:type="character" w:styleId="Emphasis">
    <w:name w:val="Emphasis"/>
    <w:qFormat/>
    <w:locked/>
    <w:rsid w:val="00A320B9"/>
    <w:rPr>
      <w:b/>
    </w:rPr>
  </w:style>
  <w:style w:type="character" w:styleId="PageNumber">
    <w:name w:val="page number"/>
    <w:rsid w:val="007C55FE"/>
  </w:style>
  <w:style w:type="character" w:customStyle="1" w:styleId="Heading4Char">
    <w:name w:val="Heading 4 Char"/>
    <w:link w:val="Heading4"/>
    <w:rsid w:val="007C55FE"/>
    <w:rPr>
      <w:rFonts w:ascii="Arial" w:hAnsi="Arial" w:cs="Arial"/>
      <w:b/>
      <w:sz w:val="21"/>
      <w:szCs w:val="21"/>
      <w:lang w:val="en-US"/>
    </w:rPr>
  </w:style>
  <w:style w:type="paragraph" w:styleId="BalloonText">
    <w:name w:val="Balloon Text"/>
    <w:basedOn w:val="Normal"/>
    <w:link w:val="BalloonTextChar"/>
    <w:uiPriority w:val="99"/>
    <w:semiHidden/>
    <w:unhideWhenUsed/>
    <w:locked/>
    <w:rsid w:val="00DA4263"/>
    <w:pPr>
      <w:spacing w:after="0" w:line="240" w:lineRule="auto"/>
    </w:pPr>
    <w:rPr>
      <w:rFonts w:ascii="Tahoma" w:hAnsi="Tahoma" w:cs="Tahoma"/>
      <w:sz w:val="16"/>
      <w:szCs w:val="16"/>
    </w:rPr>
  </w:style>
  <w:style w:type="paragraph" w:styleId="ListContinue">
    <w:name w:val="List Continue"/>
    <w:basedOn w:val="Normal"/>
    <w:rsid w:val="007C55FE"/>
    <w:pPr>
      <w:spacing w:after="120"/>
      <w:ind w:left="426"/>
      <w:contextualSpacing/>
    </w:pPr>
  </w:style>
  <w:style w:type="paragraph" w:customStyle="1" w:styleId="Tableheader">
    <w:name w:val="Table header"/>
    <w:basedOn w:val="Normal"/>
    <w:qFormat/>
    <w:rsid w:val="00B635FF"/>
    <w:pPr>
      <w:spacing w:before="80" w:after="80" w:line="240" w:lineRule="auto"/>
      <w:ind w:left="62" w:right="62"/>
    </w:pPr>
    <w:rPr>
      <w:color w:val="FFFFFF"/>
    </w:rPr>
  </w:style>
  <w:style w:type="paragraph" w:customStyle="1" w:styleId="Tabletext">
    <w:name w:val="Table text"/>
    <w:qFormat/>
    <w:rsid w:val="00B635FF"/>
    <w:pPr>
      <w:spacing w:before="40" w:after="40"/>
      <w:ind w:left="62" w:right="62"/>
    </w:pPr>
    <w:rPr>
      <w:rFonts w:ascii="Arial" w:hAnsi="Arial" w:cs="Arial"/>
      <w:sz w:val="19"/>
      <w:szCs w:val="19"/>
      <w:lang w:val="en-US"/>
    </w:rPr>
  </w:style>
  <w:style w:type="paragraph" w:customStyle="1" w:styleId="TableFigure">
    <w:name w:val="Table/Figure #"/>
    <w:qFormat/>
    <w:rsid w:val="000F0D7B"/>
    <w:pPr>
      <w:tabs>
        <w:tab w:val="left" w:pos="567"/>
      </w:tabs>
      <w:spacing w:before="200" w:after="60"/>
    </w:pPr>
    <w:rPr>
      <w:rFonts w:ascii="Arial" w:hAnsi="Arial" w:cs="Arial"/>
      <w:i/>
      <w:color w:val="7F7F7F"/>
      <w:sz w:val="18"/>
      <w:szCs w:val="18"/>
      <w:lang w:val="en-US"/>
    </w:rPr>
  </w:style>
  <w:style w:type="paragraph" w:styleId="TOC1">
    <w:name w:val="toc 1"/>
    <w:basedOn w:val="Normal"/>
    <w:next w:val="Normal"/>
    <w:autoRedefine/>
    <w:uiPriority w:val="39"/>
    <w:rsid w:val="00927DD4"/>
    <w:pPr>
      <w:tabs>
        <w:tab w:val="left" w:pos="426"/>
        <w:tab w:val="right" w:leader="dot" w:pos="14601"/>
      </w:tabs>
      <w:spacing w:after="40"/>
    </w:pPr>
    <w:rPr>
      <w:noProof/>
      <w:sz w:val="24"/>
      <w:szCs w:val="24"/>
    </w:rPr>
  </w:style>
  <w:style w:type="paragraph" w:styleId="TOC2">
    <w:name w:val="toc 2"/>
    <w:basedOn w:val="Normal"/>
    <w:next w:val="Normal"/>
    <w:autoRedefine/>
    <w:uiPriority w:val="39"/>
    <w:rsid w:val="00927DD4"/>
    <w:pPr>
      <w:tabs>
        <w:tab w:val="left" w:pos="1134"/>
        <w:tab w:val="right" w:leader="dot" w:pos="14601"/>
      </w:tabs>
      <w:spacing w:after="40" w:line="240" w:lineRule="auto"/>
      <w:ind w:left="1134" w:hanging="709"/>
    </w:pPr>
    <w:rPr>
      <w:noProof/>
      <w:color w:val="595959" w:themeColor="text1" w:themeTint="A6"/>
      <w:sz w:val="22"/>
      <w:szCs w:val="22"/>
    </w:rPr>
  </w:style>
  <w:style w:type="paragraph" w:styleId="TOC3">
    <w:name w:val="toc 3"/>
    <w:basedOn w:val="Normal"/>
    <w:next w:val="Normal"/>
    <w:autoRedefine/>
    <w:uiPriority w:val="39"/>
    <w:rsid w:val="004B6834"/>
    <w:pPr>
      <w:tabs>
        <w:tab w:val="right" w:leader="dot" w:pos="14601"/>
      </w:tabs>
      <w:spacing w:after="40" w:line="240" w:lineRule="auto"/>
      <w:ind w:left="426"/>
    </w:pPr>
    <w:rPr>
      <w:noProof/>
      <w:color w:val="808080"/>
      <w:sz w:val="20"/>
    </w:rPr>
  </w:style>
  <w:style w:type="paragraph" w:styleId="TOCHeading">
    <w:name w:val="TOC Heading"/>
    <w:basedOn w:val="Heading1"/>
    <w:next w:val="Normal"/>
    <w:uiPriority w:val="39"/>
    <w:unhideWhenUsed/>
    <w:qFormat/>
    <w:rsid w:val="00B42538"/>
  </w:style>
  <w:style w:type="character" w:styleId="Hyperlink">
    <w:name w:val="Hyperlink"/>
    <w:uiPriority w:val="99"/>
    <w:unhideWhenUsed/>
    <w:rsid w:val="00CE67E0"/>
    <w:rPr>
      <w:color w:val="0000FF"/>
      <w:u w:val="single"/>
    </w:rPr>
  </w:style>
  <w:style w:type="character" w:styleId="Strong">
    <w:name w:val="Strong"/>
    <w:uiPriority w:val="22"/>
    <w:qFormat/>
    <w:locked/>
    <w:rsid w:val="007C55FE"/>
    <w:rPr>
      <w:b/>
      <w:bCs/>
    </w:rPr>
  </w:style>
  <w:style w:type="table" w:styleId="TableGrid">
    <w:name w:val="Table Grid"/>
    <w:basedOn w:val="TableNormal"/>
    <w:uiPriority w:val="39"/>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6C4250"/>
    <w:pPr>
      <w:numPr>
        <w:numId w:val="14"/>
      </w:numPr>
      <w:spacing w:before="40" w:after="40"/>
      <w:ind w:left="376" w:hanging="283"/>
    </w:pPr>
    <w:rPr>
      <w:rFonts w:ascii="Arial" w:hAnsi="Arial" w:cs="Arial"/>
      <w:sz w:val="19"/>
      <w:szCs w:val="19"/>
      <w:lang w:val="en-US"/>
    </w:rPr>
  </w:style>
  <w:style w:type="paragraph" w:customStyle="1" w:styleId="Coverpagebranchname">
    <w:name w:val="Cover page: branch name"/>
    <w:qFormat/>
    <w:rsid w:val="007C55FE"/>
    <w:pPr>
      <w:spacing w:after="200"/>
    </w:pPr>
    <w:rPr>
      <w:rFonts w:ascii="Arial" w:hAnsi="Arial" w:cs="Arial"/>
      <w:bCs/>
      <w:color w:val="FFFFFF"/>
      <w:kern w:val="32"/>
      <w:sz w:val="28"/>
      <w:szCs w:val="28"/>
      <w:lang w:val="en-US"/>
    </w:rPr>
  </w:style>
  <w:style w:type="paragraph" w:customStyle="1" w:styleId="Coverpagetitle">
    <w:name w:val="Cover page: title"/>
    <w:qFormat/>
    <w:rsid w:val="004B2F72"/>
    <w:pPr>
      <w:spacing w:after="500"/>
      <w:jc w:val="center"/>
    </w:pPr>
    <w:rPr>
      <w:rFonts w:ascii="Arial Black" w:hAnsi="Arial Black" w:cs="Arial"/>
      <w:bCs/>
      <w:color w:val="000000" w:themeColor="text1"/>
      <w:kern w:val="32"/>
      <w:sz w:val="60"/>
      <w:szCs w:val="60"/>
      <w:lang w:val="en-US"/>
    </w:rPr>
  </w:style>
  <w:style w:type="paragraph" w:customStyle="1" w:styleId="Coverpageyear">
    <w:name w:val="Cover page: year"/>
    <w:qFormat/>
    <w:rsid w:val="004B2F72"/>
    <w:pPr>
      <w:spacing w:after="120"/>
      <w:jc w:val="center"/>
    </w:pPr>
    <w:rPr>
      <w:rFonts w:ascii="Arial" w:hAnsi="Arial" w:cs="Arial"/>
      <w:color w:val="000000" w:themeColor="text1"/>
      <w:sz w:val="28"/>
      <w:szCs w:val="28"/>
    </w:rPr>
  </w:style>
  <w:style w:type="character" w:styleId="EndnoteReference">
    <w:name w:val="endnote reference"/>
    <w:uiPriority w:val="99"/>
    <w:unhideWhenUsed/>
    <w:rsid w:val="007C55FE"/>
    <w:rPr>
      <w:sz w:val="16"/>
      <w:szCs w:val="16"/>
    </w:rPr>
  </w:style>
  <w:style w:type="paragraph" w:styleId="EndnoteText">
    <w:name w:val="endnote text"/>
    <w:basedOn w:val="Normal"/>
    <w:link w:val="EndnoteTextChar"/>
    <w:unhideWhenUsed/>
    <w:rsid w:val="007C55FE"/>
    <w:pPr>
      <w:spacing w:after="40" w:line="240" w:lineRule="auto"/>
    </w:pPr>
    <w:rPr>
      <w:sz w:val="18"/>
      <w:szCs w:val="18"/>
    </w:rPr>
  </w:style>
  <w:style w:type="character" w:customStyle="1" w:styleId="EndnoteTextChar">
    <w:name w:val="Endnote Text Char"/>
    <w:link w:val="EndnoteText"/>
    <w:rsid w:val="007C55FE"/>
    <w:rPr>
      <w:rFonts w:ascii="Arial" w:hAnsi="Arial" w:cs="Arial"/>
      <w:sz w:val="18"/>
      <w:szCs w:val="18"/>
      <w:lang w:val="en-US"/>
    </w:rPr>
  </w:style>
  <w:style w:type="numbering" w:customStyle="1" w:styleId="Headings">
    <w:name w:val="Headings"/>
    <w:uiPriority w:val="99"/>
    <w:rsid w:val="007C55FE"/>
    <w:pPr>
      <w:numPr>
        <w:numId w:val="25"/>
      </w:numPr>
    </w:pPr>
  </w:style>
  <w:style w:type="paragraph" w:customStyle="1" w:styleId="Quote1">
    <w:name w:val="Quote1"/>
    <w:qFormat/>
    <w:rsid w:val="0021223B"/>
    <w:pPr>
      <w:spacing w:after="120" w:line="276" w:lineRule="auto"/>
      <w:ind w:left="567" w:right="566"/>
    </w:pPr>
    <w:rPr>
      <w:rFonts w:ascii="Arial" w:hAnsi="Arial" w:cs="Arial"/>
      <w:i/>
      <w:sz w:val="21"/>
      <w:szCs w:val="21"/>
      <w:lang w:val="en-US"/>
    </w:rPr>
  </w:style>
  <w:style w:type="paragraph" w:styleId="BlockText">
    <w:name w:val="Block Text"/>
    <w:basedOn w:val="Normal"/>
    <w:uiPriority w:val="99"/>
    <w:unhideWhenUsed/>
    <w:locked/>
    <w:rsid w:val="006C4250"/>
    <w:pPr>
      <w:pBdr>
        <w:top w:val="single" w:sz="2" w:space="1" w:color="31849B" w:themeColor="accent5" w:themeShade="BF"/>
        <w:bottom w:val="single" w:sz="2" w:space="1" w:color="31849B" w:themeColor="accent5" w:themeShade="BF"/>
      </w:pBdr>
      <w:spacing w:before="300" w:after="300"/>
      <w:ind w:right="-31"/>
    </w:pPr>
    <w:rPr>
      <w:i/>
      <w:color w:val="5C215E"/>
      <w:sz w:val="24"/>
      <w:szCs w:val="24"/>
    </w:rPr>
  </w:style>
  <w:style w:type="character" w:customStyle="1" w:styleId="Heading5Char">
    <w:name w:val="Heading 5 Char"/>
    <w:link w:val="Heading5"/>
    <w:uiPriority w:val="9"/>
    <w:rsid w:val="007C55FE"/>
    <w:rPr>
      <w:rFonts w:ascii="Arial" w:hAnsi="Arial" w:cs="Arial"/>
      <w:b/>
      <w:i/>
      <w:sz w:val="21"/>
      <w:szCs w:val="21"/>
      <w:lang w:val="en-US"/>
    </w:rPr>
  </w:style>
  <w:style w:type="character" w:customStyle="1" w:styleId="Heading6Char">
    <w:name w:val="Heading 6 Char"/>
    <w:link w:val="Heading6"/>
    <w:uiPriority w:val="9"/>
    <w:rsid w:val="007C55FE"/>
    <w:rPr>
      <w:rFonts w:ascii="Arial" w:hAnsi="Arial"/>
      <w:bCs/>
      <w:sz w:val="21"/>
      <w:szCs w:val="22"/>
      <w:lang w:val="en-US"/>
    </w:rPr>
  </w:style>
  <w:style w:type="character" w:customStyle="1" w:styleId="BalloonTextChar">
    <w:name w:val="Balloon Text Char"/>
    <w:link w:val="BalloonText"/>
    <w:uiPriority w:val="99"/>
    <w:semiHidden/>
    <w:rsid w:val="00DA4263"/>
    <w:rPr>
      <w:rFonts w:ascii="Tahoma" w:hAnsi="Tahoma" w:cs="Tahoma"/>
      <w:sz w:val="16"/>
      <w:szCs w:val="16"/>
      <w:lang w:val="en-US"/>
    </w:rPr>
  </w:style>
  <w:style w:type="table" w:customStyle="1" w:styleId="Tablestyle-header">
    <w:name w:val="Table style - header"/>
    <w:basedOn w:val="TableNormal"/>
    <w:uiPriority w:val="99"/>
    <w:rsid w:val="007C55FE"/>
    <w:rPr>
      <w:rFonts w:ascii="Arial" w:hAnsi="Arial"/>
    </w:rPr>
    <w:tblPr/>
  </w:style>
  <w:style w:type="character" w:customStyle="1" w:styleId="Heading8Char">
    <w:name w:val="Heading 8 Char"/>
    <w:link w:val="Heading8"/>
    <w:uiPriority w:val="9"/>
    <w:semiHidden/>
    <w:rsid w:val="0021223B"/>
    <w:rPr>
      <w:i/>
      <w:iCs/>
      <w:sz w:val="24"/>
      <w:szCs w:val="24"/>
      <w:lang w:val="en-US"/>
    </w:rPr>
  </w:style>
  <w:style w:type="character" w:customStyle="1" w:styleId="Heading9Char">
    <w:name w:val="Heading 9 Char"/>
    <w:link w:val="Heading9"/>
    <w:uiPriority w:val="9"/>
    <w:semiHidden/>
    <w:rsid w:val="0021223B"/>
    <w:rPr>
      <w:rFonts w:ascii="Cambria" w:hAnsi="Cambria"/>
      <w:sz w:val="22"/>
      <w:szCs w:val="22"/>
      <w:lang w:val="en-US"/>
    </w:rPr>
  </w:style>
  <w:style w:type="table" w:customStyle="1" w:styleId="ATSItable">
    <w:name w:val="ATSI table"/>
    <w:basedOn w:val="TableNormal"/>
    <w:uiPriority w:val="99"/>
    <w:rsid w:val="00B635FF"/>
    <w:pPr>
      <w:spacing w:before="20" w:after="20" w:line="360" w:lineRule="auto"/>
      <w:ind w:left="62" w:right="62"/>
    </w:pPr>
    <w:rPr>
      <w:rFonts w:ascii="Arial" w:hAnsi="Arial"/>
    </w:rPr>
    <w:tblPr>
      <w:tblBorders>
        <w:insideH w:val="single" w:sz="8" w:space="0" w:color="A6A6A6"/>
        <w:insideV w:val="single" w:sz="8" w:space="0" w:color="A6A6A6"/>
      </w:tblBorders>
    </w:tblPr>
    <w:tblStylePr w:type="firstRow">
      <w:pPr>
        <w:wordWrap/>
        <w:spacing w:beforeLines="0" w:before="20" w:beforeAutospacing="0" w:afterLines="0" w:after="20" w:afterAutospacing="0" w:line="360" w:lineRule="auto"/>
        <w:ind w:leftChars="0" w:left="62" w:rightChars="0" w:right="62"/>
        <w:jc w:val="left"/>
        <w:outlineLvl w:val="9"/>
      </w:pPr>
      <w:rPr>
        <w:rFonts w:ascii="Arial" w:hAnsi="Arial"/>
        <w:color w:val="FFFFFF"/>
      </w:rPr>
      <w:tblPr/>
      <w:tcPr>
        <w:shd w:val="clear" w:color="auto" w:fill="7F7F7F"/>
      </w:tcPr>
    </w:tblStylePr>
  </w:style>
  <w:style w:type="character" w:styleId="IntenseEmphasis">
    <w:name w:val="Intense Emphasis"/>
    <w:uiPriority w:val="21"/>
    <w:locked/>
    <w:rsid w:val="00B42538"/>
    <w:rPr>
      <w:i/>
    </w:rPr>
  </w:style>
  <w:style w:type="paragraph" w:customStyle="1" w:styleId="BasicParagraph">
    <w:name w:val="[Basic Paragraph]"/>
    <w:basedOn w:val="Normal"/>
    <w:uiPriority w:val="99"/>
    <w:rsid w:val="00B35CBF"/>
    <w:pPr>
      <w:widowControl w:val="0"/>
      <w:autoSpaceDE w:val="0"/>
      <w:autoSpaceDN w:val="0"/>
      <w:adjustRightInd w:val="0"/>
      <w:spacing w:after="0" w:line="288" w:lineRule="auto"/>
      <w:contextualSpacing/>
      <w:jc w:val="both"/>
      <w:textAlignment w:val="center"/>
    </w:pPr>
    <w:rPr>
      <w:rFonts w:ascii="MinionPro-Regular" w:eastAsiaTheme="minorEastAsia" w:hAnsi="MinionPro-Regular" w:cs="MinionPro-Regular"/>
      <w:color w:val="000000"/>
      <w:sz w:val="22"/>
      <w:szCs w:val="22"/>
      <w:lang w:val="en-AU" w:eastAsia="en-US"/>
    </w:rPr>
  </w:style>
  <w:style w:type="paragraph" w:styleId="Title">
    <w:name w:val="Title"/>
    <w:basedOn w:val="Normal"/>
    <w:next w:val="Normal"/>
    <w:link w:val="TitleChar"/>
    <w:uiPriority w:val="10"/>
    <w:qFormat/>
    <w:locked/>
    <w:rsid w:val="00B35CBF"/>
    <w:pPr>
      <w:spacing w:after="0" w:line="240" w:lineRule="auto"/>
      <w:contextualSpacing/>
      <w:jc w:val="right"/>
    </w:pPr>
    <w:rPr>
      <w:rFonts w:eastAsiaTheme="minorEastAsia" w:cstheme="minorBidi"/>
      <w:color w:val="002060"/>
      <w:sz w:val="72"/>
      <w:szCs w:val="72"/>
      <w:lang w:val="en-AU" w:eastAsia="en-US"/>
    </w:rPr>
  </w:style>
  <w:style w:type="character" w:customStyle="1" w:styleId="TitleChar">
    <w:name w:val="Title Char"/>
    <w:basedOn w:val="DefaultParagraphFont"/>
    <w:link w:val="Title"/>
    <w:uiPriority w:val="10"/>
    <w:rsid w:val="00B35CBF"/>
    <w:rPr>
      <w:rFonts w:ascii="Arial" w:eastAsiaTheme="minorEastAsia" w:hAnsi="Arial" w:cstheme="minorBidi"/>
      <w:color w:val="002060"/>
      <w:sz w:val="72"/>
      <w:szCs w:val="72"/>
      <w:lang w:eastAsia="en-US"/>
    </w:rPr>
  </w:style>
  <w:style w:type="paragraph" w:customStyle="1" w:styleId="Subheading">
    <w:name w:val="Subheading"/>
    <w:basedOn w:val="Normal"/>
    <w:qFormat/>
    <w:rsid w:val="00B35CBF"/>
    <w:pPr>
      <w:spacing w:after="0" w:line="240" w:lineRule="auto"/>
      <w:contextualSpacing/>
      <w:jc w:val="right"/>
    </w:pPr>
    <w:rPr>
      <w:rFonts w:eastAsiaTheme="minorEastAsia" w:cstheme="minorBidi"/>
      <w:color w:val="002060"/>
      <w:sz w:val="32"/>
      <w:szCs w:val="32"/>
      <w:lang w:val="en-AU" w:eastAsia="en-US"/>
    </w:rPr>
  </w:style>
  <w:style w:type="paragraph" w:styleId="Subtitle">
    <w:name w:val="Subtitle"/>
    <w:basedOn w:val="Subheading"/>
    <w:next w:val="Normal"/>
    <w:link w:val="SubtitleChar"/>
    <w:uiPriority w:val="11"/>
    <w:qFormat/>
    <w:locked/>
    <w:rsid w:val="00B35CBF"/>
    <w:pPr>
      <w:jc w:val="left"/>
    </w:pPr>
  </w:style>
  <w:style w:type="character" w:customStyle="1" w:styleId="SubtitleChar">
    <w:name w:val="Subtitle Char"/>
    <w:basedOn w:val="DefaultParagraphFont"/>
    <w:link w:val="Subtitle"/>
    <w:uiPriority w:val="11"/>
    <w:rsid w:val="00B35CBF"/>
    <w:rPr>
      <w:rFonts w:ascii="Arial" w:eastAsiaTheme="minorEastAsia" w:hAnsi="Arial" w:cstheme="minorBidi"/>
      <w:color w:val="002060"/>
      <w:sz w:val="32"/>
      <w:szCs w:val="32"/>
      <w:lang w:eastAsia="en-US"/>
    </w:rPr>
  </w:style>
  <w:style w:type="paragraph" w:styleId="ListParagraph">
    <w:name w:val="List Paragraph"/>
    <w:basedOn w:val="Normal"/>
    <w:uiPriority w:val="34"/>
    <w:qFormat/>
    <w:locked/>
    <w:rsid w:val="00B35CBF"/>
    <w:pPr>
      <w:spacing w:after="160" w:line="259" w:lineRule="auto"/>
      <w:ind w:left="720"/>
      <w:contextualSpacing/>
    </w:pPr>
    <w:rPr>
      <w:rFonts w:asciiTheme="minorHAnsi" w:eastAsiaTheme="minorHAnsi" w:hAnsiTheme="minorHAnsi" w:cstheme="minorBidi"/>
      <w:sz w:val="22"/>
      <w:szCs w:val="22"/>
      <w:lang w:val="en-AU" w:eastAsia="en-US"/>
    </w:rPr>
  </w:style>
  <w:style w:type="character" w:styleId="CommentReference">
    <w:name w:val="annotation reference"/>
    <w:basedOn w:val="DefaultParagraphFont"/>
    <w:uiPriority w:val="99"/>
    <w:semiHidden/>
    <w:unhideWhenUsed/>
    <w:locked/>
    <w:rsid w:val="00B35CBF"/>
    <w:rPr>
      <w:sz w:val="16"/>
      <w:szCs w:val="16"/>
    </w:rPr>
  </w:style>
  <w:style w:type="paragraph" w:styleId="CommentText">
    <w:name w:val="annotation text"/>
    <w:basedOn w:val="Normal"/>
    <w:link w:val="CommentTextChar"/>
    <w:uiPriority w:val="99"/>
    <w:semiHidden/>
    <w:unhideWhenUsed/>
    <w:locked/>
    <w:rsid w:val="00B35CBF"/>
    <w:pPr>
      <w:spacing w:after="0" w:line="240" w:lineRule="auto"/>
      <w:contextualSpacing/>
      <w:jc w:val="both"/>
    </w:pPr>
    <w:rPr>
      <w:rFonts w:eastAsiaTheme="minorEastAsia" w:cstheme="minorBidi"/>
      <w:color w:val="000000" w:themeColor="text1"/>
      <w:sz w:val="20"/>
      <w:szCs w:val="20"/>
      <w:lang w:val="en-AU" w:eastAsia="en-US"/>
    </w:rPr>
  </w:style>
  <w:style w:type="character" w:customStyle="1" w:styleId="CommentTextChar">
    <w:name w:val="Comment Text Char"/>
    <w:basedOn w:val="DefaultParagraphFont"/>
    <w:link w:val="CommentText"/>
    <w:uiPriority w:val="99"/>
    <w:semiHidden/>
    <w:rsid w:val="00B35CBF"/>
    <w:rPr>
      <w:rFonts w:ascii="Arial" w:eastAsiaTheme="minorEastAsia" w:hAnsi="Arial" w:cstheme="minorBidi"/>
      <w:color w:val="000000" w:themeColor="text1"/>
      <w:lang w:eastAsia="en-US"/>
    </w:rPr>
  </w:style>
  <w:style w:type="paragraph" w:styleId="CommentSubject">
    <w:name w:val="annotation subject"/>
    <w:basedOn w:val="CommentText"/>
    <w:next w:val="CommentText"/>
    <w:link w:val="CommentSubjectChar"/>
    <w:uiPriority w:val="99"/>
    <w:semiHidden/>
    <w:unhideWhenUsed/>
    <w:locked/>
    <w:rsid w:val="00B35CBF"/>
    <w:rPr>
      <w:b/>
      <w:bCs/>
    </w:rPr>
  </w:style>
  <w:style w:type="character" w:customStyle="1" w:styleId="CommentSubjectChar">
    <w:name w:val="Comment Subject Char"/>
    <w:basedOn w:val="CommentTextChar"/>
    <w:link w:val="CommentSubject"/>
    <w:uiPriority w:val="99"/>
    <w:semiHidden/>
    <w:rsid w:val="00B35CBF"/>
    <w:rPr>
      <w:rFonts w:ascii="Arial" w:eastAsiaTheme="minorEastAsia" w:hAnsi="Arial" w:cstheme="minorBidi"/>
      <w:b/>
      <w:bCs/>
      <w:color w:val="000000" w:themeColor="text1"/>
      <w:lang w:eastAsia="en-US"/>
    </w:rPr>
  </w:style>
  <w:style w:type="paragraph" w:styleId="Revision">
    <w:name w:val="Revision"/>
    <w:hidden/>
    <w:uiPriority w:val="99"/>
    <w:semiHidden/>
    <w:rsid w:val="00B35CBF"/>
    <w:rPr>
      <w:rFonts w:ascii="Arial" w:eastAsiaTheme="minorEastAsia" w:hAnsi="Arial" w:cstheme="minorBidi"/>
      <w:color w:val="000000" w:themeColor="text1"/>
      <w:sz w:val="22"/>
      <w:szCs w:val="22"/>
      <w:lang w:eastAsia="en-US"/>
    </w:rPr>
  </w:style>
  <w:style w:type="character" w:styleId="FollowedHyperlink">
    <w:name w:val="FollowedHyperlink"/>
    <w:basedOn w:val="DefaultParagraphFont"/>
    <w:uiPriority w:val="99"/>
    <w:semiHidden/>
    <w:unhideWhenUsed/>
    <w:locked/>
    <w:rsid w:val="00B35CBF"/>
    <w:rPr>
      <w:color w:val="800080" w:themeColor="followedHyperlink"/>
      <w:u w:val="single"/>
    </w:rPr>
  </w:style>
  <w:style w:type="paragraph" w:styleId="FootnoteText">
    <w:name w:val="footnote text"/>
    <w:basedOn w:val="Normal"/>
    <w:link w:val="FootnoteTextChar"/>
    <w:uiPriority w:val="99"/>
    <w:semiHidden/>
    <w:unhideWhenUsed/>
    <w:locked/>
    <w:rsid w:val="00B35CBF"/>
    <w:pPr>
      <w:spacing w:after="0" w:line="240" w:lineRule="auto"/>
      <w:contextualSpacing/>
      <w:jc w:val="both"/>
    </w:pPr>
    <w:rPr>
      <w:rFonts w:eastAsiaTheme="minorEastAsia" w:cstheme="minorBidi"/>
      <w:color w:val="000000" w:themeColor="text1"/>
      <w:sz w:val="20"/>
      <w:szCs w:val="20"/>
      <w:lang w:val="en-AU" w:eastAsia="en-US"/>
    </w:rPr>
  </w:style>
  <w:style w:type="character" w:customStyle="1" w:styleId="FootnoteTextChar">
    <w:name w:val="Footnote Text Char"/>
    <w:basedOn w:val="DefaultParagraphFont"/>
    <w:link w:val="FootnoteText"/>
    <w:uiPriority w:val="99"/>
    <w:semiHidden/>
    <w:rsid w:val="00B35CBF"/>
    <w:rPr>
      <w:rFonts w:ascii="Arial" w:eastAsiaTheme="minorEastAsia" w:hAnsi="Arial" w:cstheme="minorBidi"/>
      <w:color w:val="000000" w:themeColor="text1"/>
      <w:lang w:eastAsia="en-US"/>
    </w:rPr>
  </w:style>
  <w:style w:type="character" w:styleId="FootnoteReference">
    <w:name w:val="footnote reference"/>
    <w:basedOn w:val="DefaultParagraphFont"/>
    <w:uiPriority w:val="99"/>
    <w:semiHidden/>
    <w:unhideWhenUsed/>
    <w:locked/>
    <w:rsid w:val="00B35CBF"/>
    <w:rPr>
      <w:vertAlign w:val="superscript"/>
    </w:rPr>
  </w:style>
  <w:style w:type="paragraph" w:styleId="NormalWeb">
    <w:name w:val="Normal (Web)"/>
    <w:basedOn w:val="Normal"/>
    <w:uiPriority w:val="99"/>
    <w:unhideWhenUsed/>
    <w:rsid w:val="00673A0C"/>
    <w:pPr>
      <w:spacing w:before="100" w:beforeAutospacing="1" w:after="100" w:afterAutospacing="1" w:line="240" w:lineRule="auto"/>
    </w:pPr>
    <w:rPr>
      <w:rFonts w:ascii="Times New Roman" w:hAnsi="Times New Roman" w:cs="Times New Roman"/>
      <w:sz w:val="24"/>
      <w:szCs w:val="24"/>
      <w:lang w:val="en-AU"/>
    </w:rPr>
  </w:style>
  <w:style w:type="character" w:styleId="UnresolvedMention">
    <w:name w:val="Unresolved Mention"/>
    <w:basedOn w:val="DefaultParagraphFont"/>
    <w:uiPriority w:val="99"/>
    <w:semiHidden/>
    <w:unhideWhenUsed/>
    <w:rsid w:val="00114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07188">
      <w:bodyDiv w:val="1"/>
      <w:marLeft w:val="0"/>
      <w:marRight w:val="0"/>
      <w:marTop w:val="0"/>
      <w:marBottom w:val="0"/>
      <w:divBdr>
        <w:top w:val="none" w:sz="0" w:space="0" w:color="auto"/>
        <w:left w:val="none" w:sz="0" w:space="0" w:color="auto"/>
        <w:bottom w:val="none" w:sz="0" w:space="0" w:color="auto"/>
        <w:right w:val="none" w:sz="0" w:space="0" w:color="auto"/>
      </w:divBdr>
    </w:div>
    <w:div w:id="164758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legislation.qld.gov.au/view/whole/html/inforce/current/act-2000-060" TargetMode="External"/><Relationship Id="rId18" Type="http://schemas.openxmlformats.org/officeDocument/2006/relationships/hyperlink" Target="https://www.dsdsatsip.qld.gov.au/our-work/human-services-quality-framework" TargetMode="External"/><Relationship Id="rId26" Type="http://schemas.openxmlformats.org/officeDocument/2006/relationships/hyperlink" Target="https://www.dsdsatsip.qld.gov.au/contact-us/compliments-complaints/our-complaints-management-policy" TargetMode="External"/><Relationship Id="rId3" Type="http://schemas.openxmlformats.org/officeDocument/2006/relationships/styles" Target="styles.xml"/><Relationship Id="rId21" Type="http://schemas.openxmlformats.org/officeDocument/2006/relationships/hyperlink" Target="https://workerscreening.dsdsatsip.qld.gov.au/resourc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legislation.qld.gov.au/view/html/inforce/current/act-2022-034" TargetMode="External"/><Relationship Id="rId25" Type="http://schemas.openxmlformats.org/officeDocument/2006/relationships/hyperlink" Target="http://www.communities.qld.gov.au/resources/corporate/complaints/complaints-management-policy.pdf" TargetMode="External"/><Relationship Id="rId2" Type="http://schemas.openxmlformats.org/officeDocument/2006/relationships/numbering" Target="numbering.xml"/><Relationship Id="rId16" Type="http://schemas.openxmlformats.org/officeDocument/2006/relationships/hyperlink" Target="https://www.legislation.qld.gov.au/view/html/inforce/current/act-1994-067" TargetMode="External"/><Relationship Id="rId20" Type="http://schemas.openxmlformats.org/officeDocument/2006/relationships/hyperlink" Target="https://www.dsdsatsip.qld.gov.au/our-work/disability-services/disability-connect-queensland/preventing-responding-abuse-neglect-exploitatio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ld.gov.au/law/laws-regulated-industries-and-accountability/queensland-laws-and-regulations/regulated-industries-and-licensing/blue-card/organisations/compliance/risk-management-strategies-resources" TargetMode="External"/><Relationship Id="rId24" Type="http://schemas.openxmlformats.org/officeDocument/2006/relationships/hyperlink" Target="https://www.dcssds.qld.gov.au/resources/dcsyw/about-us/partners/government/child-protection-procedures-manual.pdf" TargetMode="External"/><Relationship Id="rId5" Type="http://schemas.openxmlformats.org/officeDocument/2006/relationships/webSettings" Target="webSettings.xml"/><Relationship Id="rId15" Type="http://schemas.openxmlformats.org/officeDocument/2006/relationships/hyperlink" Target="https://www.forgov.qld.gov.au/code-conduct-queensland-public-service" TargetMode="External"/><Relationship Id="rId23" Type="http://schemas.openxmlformats.org/officeDocument/2006/relationships/hyperlink" Target="https://www.dsdsatsip.qld.gov.au/our-work/disability-services/disability-connect-queensland/preventing-responding-abuse-neglect-exploitation"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legislation.qld.gov.au/view/html/inforce/current/act-1999-01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com.au/url?sa=i&amp;url=https://www.childwise.org.au/page/65/the-royal-commission&amp;psig=AOvVaw1Ys6gmi3N71ec-3qvAfDUV&amp;ust=1595476086404000&amp;source=images&amp;cd=vfe&amp;ved=0CAIQjRxqFwoTCPjN0d353-oCFQAAAAAdAAAAABAN" TargetMode="External"/><Relationship Id="rId14" Type="http://schemas.openxmlformats.org/officeDocument/2006/relationships/hyperlink" Target="https://www.legislation.qld.gov.au/view/html/inforce/current/sl-2020-0131" TargetMode="External"/><Relationship Id="rId22" Type="http://schemas.openxmlformats.org/officeDocument/2006/relationships/hyperlink" Target="https://www.humanrights.gov.au/our-work/childrens-rights/national-principles-child-safe-organisations" TargetMode="External"/><Relationship Id="rId27" Type="http://schemas.openxmlformats.org/officeDocument/2006/relationships/hyperlink" Target="https://www.forgov.qld.gov.au/code-conduct-queensland-public-service"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C7265-BE3D-BD47-997F-503FFAB02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4019</Words>
  <Characters>22914</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Risk management strategy for children and young people and people with disability</vt:lpstr>
    </vt:vector>
  </TitlesOfParts>
  <Manager/>
  <Company>Queensland Government</Company>
  <LinksUpToDate>false</LinksUpToDate>
  <CharactersWithSpaces>26880</CharactersWithSpaces>
  <SharedDoc>false</SharedDoc>
  <HyperlinkBase/>
  <HLinks>
    <vt:vector size="18" baseType="variant">
      <vt:variant>
        <vt:i4>1114163</vt:i4>
      </vt:variant>
      <vt:variant>
        <vt:i4>14</vt:i4>
      </vt:variant>
      <vt:variant>
        <vt:i4>0</vt:i4>
      </vt:variant>
      <vt:variant>
        <vt:i4>5</vt:i4>
      </vt:variant>
      <vt:variant>
        <vt:lpwstr/>
      </vt:variant>
      <vt:variant>
        <vt:lpwstr>_Toc358107853</vt:lpwstr>
      </vt:variant>
      <vt:variant>
        <vt:i4>1114163</vt:i4>
      </vt:variant>
      <vt:variant>
        <vt:i4>8</vt:i4>
      </vt:variant>
      <vt:variant>
        <vt:i4>0</vt:i4>
      </vt:variant>
      <vt:variant>
        <vt:i4>5</vt:i4>
      </vt:variant>
      <vt:variant>
        <vt:lpwstr/>
      </vt:variant>
      <vt:variant>
        <vt:lpwstr>_Toc358107852</vt:lpwstr>
      </vt:variant>
      <vt:variant>
        <vt:i4>1114163</vt:i4>
      </vt:variant>
      <vt:variant>
        <vt:i4>2</vt:i4>
      </vt:variant>
      <vt:variant>
        <vt:i4>0</vt:i4>
      </vt:variant>
      <vt:variant>
        <vt:i4>5</vt:i4>
      </vt:variant>
      <vt:variant>
        <vt:lpwstr/>
      </vt:variant>
      <vt:variant>
        <vt:lpwstr>_Toc358107851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management strategy for children and young people and people with disability</dc:title>
  <dc:subject>Report</dc:subject>
  <dc:creator>Queensland Government</dc:creator>
  <cp:keywords>risk; management; strategy; people with disability; pwd</cp:keywords>
  <dc:description/>
  <cp:lastModifiedBy>Tanya R Campbell</cp:lastModifiedBy>
  <cp:revision>2</cp:revision>
  <cp:lastPrinted>2023-03-16T06:07:00Z</cp:lastPrinted>
  <dcterms:created xsi:type="dcterms:W3CDTF">2023-08-09T05:11:00Z</dcterms:created>
  <dcterms:modified xsi:type="dcterms:W3CDTF">2023-08-09T05:11:00Z</dcterms:modified>
  <cp:category/>
</cp:coreProperties>
</file>